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873" w:rsidRDefault="002F7F35">
      <w:pPr>
        <w:jc w:val="center"/>
        <w:rPr>
          <w:b/>
          <w:sz w:val="28"/>
          <w:szCs w:val="28"/>
        </w:rPr>
      </w:pPr>
      <w:r>
        <w:rPr>
          <w:b/>
          <w:sz w:val="28"/>
          <w:szCs w:val="28"/>
        </w:rPr>
        <w:t xml:space="preserve">Федеральное государственное образовательное бюджетное </w:t>
      </w:r>
    </w:p>
    <w:p w:rsidR="00680873" w:rsidRDefault="002F7F35">
      <w:pPr>
        <w:jc w:val="center"/>
        <w:rPr>
          <w:b/>
          <w:sz w:val="28"/>
          <w:szCs w:val="28"/>
        </w:rPr>
      </w:pPr>
      <w:r>
        <w:rPr>
          <w:b/>
          <w:sz w:val="28"/>
          <w:szCs w:val="28"/>
        </w:rPr>
        <w:t>учреждение высшего образования</w:t>
      </w:r>
    </w:p>
    <w:p w:rsidR="00680873" w:rsidRDefault="002F7F35">
      <w:pPr>
        <w:jc w:val="center"/>
        <w:rPr>
          <w:b/>
          <w:sz w:val="28"/>
          <w:szCs w:val="28"/>
        </w:rPr>
      </w:pPr>
      <w:r>
        <w:rPr>
          <w:b/>
          <w:sz w:val="28"/>
          <w:szCs w:val="28"/>
        </w:rPr>
        <w:t>«ФИНАНСОВЫЙ УНИВЕРСИТЕТ ПРИ ПРАВИТЕЛЬСТВЕ</w:t>
      </w:r>
    </w:p>
    <w:p w:rsidR="00680873" w:rsidRDefault="002F7F35">
      <w:pPr>
        <w:jc w:val="center"/>
        <w:rPr>
          <w:b/>
          <w:sz w:val="28"/>
          <w:szCs w:val="28"/>
        </w:rPr>
      </w:pPr>
      <w:r>
        <w:rPr>
          <w:b/>
          <w:sz w:val="28"/>
          <w:szCs w:val="28"/>
        </w:rPr>
        <w:t>РОССИЙСКОЙ ФЕДЕРАЦИИ»</w:t>
      </w:r>
    </w:p>
    <w:p w:rsidR="00680873" w:rsidRDefault="002F7F35">
      <w:pPr>
        <w:jc w:val="center"/>
        <w:rPr>
          <w:sz w:val="28"/>
          <w:szCs w:val="28"/>
        </w:rPr>
      </w:pPr>
      <w:r w:rsidRPr="00D76217">
        <w:rPr>
          <w:sz w:val="28"/>
          <w:szCs w:val="28"/>
        </w:rPr>
        <w:t>(</w:t>
      </w:r>
      <w:r>
        <w:rPr>
          <w:sz w:val="28"/>
          <w:szCs w:val="28"/>
        </w:rPr>
        <w:t>Финансовый контроль)</w:t>
      </w:r>
    </w:p>
    <w:p w:rsidR="00680873" w:rsidRDefault="00680873">
      <w:pPr>
        <w:jc w:val="both"/>
        <w:rPr>
          <w:sz w:val="28"/>
          <w:szCs w:val="28"/>
        </w:rPr>
      </w:pPr>
    </w:p>
    <w:p w:rsidR="00680873" w:rsidRDefault="002F7F35">
      <w:pPr>
        <w:jc w:val="center"/>
        <w:rPr>
          <w:sz w:val="28"/>
          <w:szCs w:val="28"/>
        </w:rPr>
      </w:pPr>
      <w:r>
        <w:rPr>
          <w:sz w:val="28"/>
          <w:szCs w:val="28"/>
        </w:rPr>
        <w:t>Кафедра «Финансовый контроль и казначейское дело»</w:t>
      </w:r>
    </w:p>
    <w:p w:rsidR="00680873" w:rsidRDefault="002F7F35">
      <w:pPr>
        <w:jc w:val="center"/>
        <w:rPr>
          <w:sz w:val="28"/>
          <w:szCs w:val="28"/>
        </w:rPr>
      </w:pPr>
      <w:r>
        <w:rPr>
          <w:sz w:val="28"/>
          <w:szCs w:val="28"/>
        </w:rPr>
        <w:t>Финансового факультета</w:t>
      </w:r>
    </w:p>
    <w:p w:rsidR="00680873" w:rsidRDefault="00680873">
      <w:pPr>
        <w:jc w:val="center"/>
        <w:rPr>
          <w:sz w:val="28"/>
          <w:szCs w:val="28"/>
        </w:rPr>
      </w:pPr>
    </w:p>
    <w:p w:rsidR="00680873" w:rsidRDefault="00680873">
      <w:pPr>
        <w:jc w:val="center"/>
        <w:rPr>
          <w:sz w:val="28"/>
          <w:szCs w:val="28"/>
        </w:rPr>
      </w:pPr>
    </w:p>
    <w:tbl>
      <w:tblPr>
        <w:tblW w:w="10405" w:type="dxa"/>
        <w:tblLayout w:type="fixed"/>
        <w:tblCellMar>
          <w:left w:w="0" w:type="dxa"/>
          <w:right w:w="0" w:type="dxa"/>
        </w:tblCellMar>
        <w:tblLook w:val="04A0" w:firstRow="1" w:lastRow="0" w:firstColumn="1" w:lastColumn="0" w:noHBand="0" w:noVBand="1"/>
      </w:tblPr>
      <w:tblGrid>
        <w:gridCol w:w="5246"/>
        <w:gridCol w:w="5159"/>
      </w:tblGrid>
      <w:tr w:rsidR="00680873">
        <w:tc>
          <w:tcPr>
            <w:tcW w:w="5245" w:type="dxa"/>
          </w:tcPr>
          <w:p w:rsidR="00680873" w:rsidRDefault="00680873">
            <w:pPr>
              <w:widowControl w:val="0"/>
              <w:spacing w:beforeAutospacing="1"/>
              <w:jc w:val="both"/>
              <w:rPr>
                <w:color w:val="000000"/>
                <w:sz w:val="28"/>
                <w:szCs w:val="28"/>
              </w:rPr>
            </w:pPr>
          </w:p>
        </w:tc>
        <w:tc>
          <w:tcPr>
            <w:tcW w:w="5159" w:type="dxa"/>
          </w:tcPr>
          <w:p w:rsidR="00680873" w:rsidRDefault="002F7F35">
            <w:pPr>
              <w:widowControl w:val="0"/>
              <w:jc w:val="both"/>
              <w:rPr>
                <w:color w:val="000000"/>
                <w:sz w:val="28"/>
                <w:szCs w:val="28"/>
              </w:rPr>
            </w:pPr>
            <w:r>
              <w:rPr>
                <w:b/>
                <w:bCs/>
                <w:color w:val="000000"/>
                <w:sz w:val="28"/>
                <w:szCs w:val="28"/>
              </w:rPr>
              <w:t>УТВЕРЖДАЮ</w:t>
            </w:r>
          </w:p>
          <w:p w:rsidR="00680873" w:rsidRDefault="00680873">
            <w:pPr>
              <w:widowControl w:val="0"/>
              <w:jc w:val="both"/>
              <w:rPr>
                <w:color w:val="000000"/>
                <w:sz w:val="28"/>
                <w:szCs w:val="28"/>
              </w:rPr>
            </w:pPr>
          </w:p>
          <w:p w:rsidR="00680873" w:rsidRDefault="002F7F35">
            <w:pPr>
              <w:widowControl w:val="0"/>
              <w:rPr>
                <w:color w:val="000000"/>
                <w:sz w:val="28"/>
                <w:szCs w:val="28"/>
              </w:rPr>
            </w:pPr>
            <w:r>
              <w:rPr>
                <w:color w:val="000000"/>
                <w:sz w:val="28"/>
                <w:szCs w:val="28"/>
              </w:rPr>
              <w:t xml:space="preserve">Проректор по учебной </w:t>
            </w:r>
            <w:r>
              <w:rPr>
                <w:color w:val="000000"/>
                <w:sz w:val="28"/>
                <w:szCs w:val="28"/>
              </w:rPr>
              <w:br/>
              <w:t>и методической работе</w:t>
            </w:r>
          </w:p>
          <w:p w:rsidR="00680873" w:rsidRDefault="002F7F35">
            <w:pPr>
              <w:widowControl w:val="0"/>
              <w:jc w:val="both"/>
              <w:rPr>
                <w:color w:val="000000"/>
                <w:sz w:val="28"/>
                <w:szCs w:val="28"/>
              </w:rPr>
            </w:pPr>
            <w:r>
              <w:rPr>
                <w:color w:val="000000"/>
                <w:sz w:val="28"/>
                <w:szCs w:val="28"/>
              </w:rPr>
              <w:t>Е.А. Каменева</w:t>
            </w:r>
          </w:p>
          <w:p w:rsidR="00680873" w:rsidRDefault="00680873">
            <w:pPr>
              <w:widowControl w:val="0"/>
              <w:jc w:val="both"/>
              <w:rPr>
                <w:color w:val="000000"/>
                <w:sz w:val="28"/>
                <w:szCs w:val="28"/>
              </w:rPr>
            </w:pPr>
          </w:p>
          <w:p w:rsidR="00680873" w:rsidRDefault="00D76217">
            <w:pPr>
              <w:widowControl w:val="0"/>
              <w:jc w:val="both"/>
              <w:rPr>
                <w:color w:val="000000"/>
                <w:sz w:val="28"/>
                <w:szCs w:val="28"/>
              </w:rPr>
            </w:pPr>
            <w:r>
              <w:rPr>
                <w:color w:val="000000"/>
                <w:sz w:val="28"/>
                <w:szCs w:val="28"/>
              </w:rPr>
              <w:t>21.06.</w:t>
            </w:r>
            <w:r w:rsidR="002F7F35">
              <w:rPr>
                <w:color w:val="000000"/>
                <w:sz w:val="28"/>
                <w:szCs w:val="28"/>
              </w:rPr>
              <w:t>2023 г.</w:t>
            </w:r>
          </w:p>
          <w:p w:rsidR="00680873" w:rsidRDefault="00680873">
            <w:pPr>
              <w:widowControl w:val="0"/>
              <w:jc w:val="both"/>
              <w:rPr>
                <w:color w:val="000000"/>
                <w:sz w:val="28"/>
                <w:szCs w:val="28"/>
              </w:rPr>
            </w:pPr>
          </w:p>
        </w:tc>
      </w:tr>
    </w:tbl>
    <w:p w:rsidR="00680873" w:rsidRDefault="00680873">
      <w:pPr>
        <w:shd w:val="clear" w:color="auto" w:fill="FFFFFF"/>
        <w:jc w:val="center"/>
        <w:rPr>
          <w:b/>
          <w:bCs/>
          <w:sz w:val="28"/>
          <w:szCs w:val="28"/>
        </w:rPr>
      </w:pPr>
    </w:p>
    <w:p w:rsidR="00680873" w:rsidRDefault="00680873">
      <w:pPr>
        <w:shd w:val="clear" w:color="auto" w:fill="FFFFFF"/>
        <w:jc w:val="center"/>
        <w:rPr>
          <w:b/>
          <w:bCs/>
          <w:sz w:val="28"/>
          <w:szCs w:val="28"/>
        </w:rPr>
      </w:pPr>
    </w:p>
    <w:p w:rsidR="00680873" w:rsidRDefault="002F7F35">
      <w:pPr>
        <w:shd w:val="clear" w:color="auto" w:fill="FFFFFF"/>
        <w:jc w:val="center"/>
        <w:rPr>
          <w:b/>
          <w:bCs/>
          <w:sz w:val="28"/>
          <w:szCs w:val="28"/>
        </w:rPr>
      </w:pPr>
      <w:r>
        <w:rPr>
          <w:b/>
          <w:bCs/>
          <w:sz w:val="28"/>
          <w:szCs w:val="28"/>
        </w:rPr>
        <w:t>Исаев Э. А., Федченко Е. А.</w:t>
      </w:r>
    </w:p>
    <w:p w:rsidR="00680873" w:rsidRDefault="00680873">
      <w:pPr>
        <w:shd w:val="clear" w:color="auto" w:fill="FFFFFF"/>
        <w:jc w:val="center"/>
        <w:rPr>
          <w:b/>
          <w:bCs/>
          <w:sz w:val="28"/>
          <w:szCs w:val="28"/>
        </w:rPr>
      </w:pPr>
    </w:p>
    <w:p w:rsidR="00680873" w:rsidRDefault="00680873">
      <w:pPr>
        <w:shd w:val="clear" w:color="auto" w:fill="FFFFFF"/>
        <w:jc w:val="center"/>
        <w:rPr>
          <w:b/>
          <w:bCs/>
          <w:sz w:val="28"/>
          <w:szCs w:val="28"/>
        </w:rPr>
      </w:pPr>
    </w:p>
    <w:p w:rsidR="00680873" w:rsidRDefault="002F7F35">
      <w:pPr>
        <w:jc w:val="center"/>
        <w:rPr>
          <w:b/>
          <w:bCs/>
          <w:color w:val="000000"/>
          <w:spacing w:val="-3"/>
          <w:sz w:val="28"/>
          <w:szCs w:val="28"/>
        </w:rPr>
      </w:pPr>
      <w:r>
        <w:rPr>
          <w:b/>
          <w:sz w:val="28"/>
          <w:szCs w:val="28"/>
        </w:rPr>
        <w:t>ГОСУДАРСТВЕННЫЙ КОНТРОЛЬ В ФИНАНСОВО-БЮДЖЕТНОЙ СФЕРЕ</w:t>
      </w:r>
    </w:p>
    <w:p w:rsidR="00680873" w:rsidRDefault="00680873">
      <w:pPr>
        <w:shd w:val="clear" w:color="auto" w:fill="FFFFFF"/>
        <w:jc w:val="center"/>
        <w:rPr>
          <w:b/>
          <w:bCs/>
          <w:color w:val="000000"/>
          <w:spacing w:val="-3"/>
          <w:sz w:val="28"/>
          <w:szCs w:val="28"/>
        </w:rPr>
      </w:pPr>
    </w:p>
    <w:p w:rsidR="00680873" w:rsidRDefault="00680873">
      <w:pPr>
        <w:shd w:val="clear" w:color="auto" w:fill="FFFFFF"/>
        <w:rPr>
          <w:b/>
          <w:bCs/>
          <w:color w:val="000000"/>
          <w:spacing w:val="-3"/>
          <w:sz w:val="28"/>
          <w:szCs w:val="28"/>
        </w:rPr>
      </w:pPr>
    </w:p>
    <w:p w:rsidR="00680873" w:rsidRDefault="002F7F35">
      <w:pPr>
        <w:shd w:val="clear" w:color="auto" w:fill="FFFFFF"/>
        <w:jc w:val="center"/>
      </w:pPr>
      <w:r>
        <w:rPr>
          <w:b/>
          <w:bCs/>
          <w:color w:val="000000"/>
          <w:spacing w:val="-3"/>
          <w:sz w:val="28"/>
          <w:szCs w:val="28"/>
        </w:rPr>
        <w:t>Рабочая программа дисциплины</w:t>
      </w:r>
    </w:p>
    <w:p w:rsidR="00680873" w:rsidRDefault="002F7F35">
      <w:pPr>
        <w:jc w:val="center"/>
        <w:rPr>
          <w:sz w:val="28"/>
          <w:szCs w:val="28"/>
        </w:rPr>
      </w:pPr>
      <w:r>
        <w:rPr>
          <w:sz w:val="28"/>
          <w:szCs w:val="28"/>
        </w:rPr>
        <w:t xml:space="preserve">для студентов, обучающихся по направлению подготовки </w:t>
      </w:r>
    </w:p>
    <w:p w:rsidR="00CE6815" w:rsidRDefault="00CE6815" w:rsidP="00CE6815">
      <w:pPr>
        <w:pStyle w:val="1a"/>
        <w:ind w:right="-144"/>
        <w:jc w:val="center"/>
        <w:rPr>
          <w:szCs w:val="28"/>
        </w:rPr>
      </w:pPr>
      <w:r>
        <w:rPr>
          <w:szCs w:val="28"/>
        </w:rPr>
        <w:t>38.03.04 «Государственное и муниципальное управление»,</w:t>
      </w:r>
    </w:p>
    <w:p w:rsidR="00CE6815" w:rsidRDefault="00CE6815" w:rsidP="00CE6815">
      <w:pPr>
        <w:pStyle w:val="1a"/>
        <w:ind w:right="-144"/>
        <w:jc w:val="center"/>
        <w:rPr>
          <w:szCs w:val="28"/>
        </w:rPr>
      </w:pPr>
      <w:r>
        <w:rPr>
          <w:szCs w:val="28"/>
        </w:rPr>
        <w:t>ОП «Цифровое государство и экономика»</w:t>
      </w:r>
    </w:p>
    <w:p w:rsidR="00680873" w:rsidRDefault="00680873">
      <w:pPr>
        <w:jc w:val="center"/>
        <w:rPr>
          <w:sz w:val="28"/>
          <w:szCs w:val="28"/>
        </w:rPr>
      </w:pPr>
    </w:p>
    <w:p w:rsidR="00680873" w:rsidRDefault="002F7F35">
      <w:pPr>
        <w:jc w:val="center"/>
        <w:rPr>
          <w:i/>
          <w:sz w:val="28"/>
          <w:szCs w:val="28"/>
        </w:rPr>
      </w:pPr>
      <w:r>
        <w:rPr>
          <w:i/>
          <w:sz w:val="28"/>
          <w:szCs w:val="28"/>
        </w:rPr>
        <w:t>Рекомендовано Ученым советом Финансового факультета</w:t>
      </w:r>
    </w:p>
    <w:p w:rsidR="00680873" w:rsidRDefault="002F7F35">
      <w:pPr>
        <w:jc w:val="center"/>
        <w:rPr>
          <w:i/>
          <w:sz w:val="28"/>
          <w:szCs w:val="28"/>
        </w:rPr>
      </w:pPr>
      <w:r>
        <w:rPr>
          <w:i/>
          <w:sz w:val="28"/>
          <w:szCs w:val="28"/>
        </w:rPr>
        <w:t xml:space="preserve"> (протокол № 35 от 20 июня 2023 г.)</w:t>
      </w:r>
    </w:p>
    <w:p w:rsidR="00680873" w:rsidRDefault="00680873">
      <w:pPr>
        <w:jc w:val="center"/>
        <w:rPr>
          <w:i/>
          <w:sz w:val="28"/>
          <w:szCs w:val="28"/>
        </w:rPr>
      </w:pPr>
    </w:p>
    <w:p w:rsidR="00680873" w:rsidRDefault="002F7F35">
      <w:pPr>
        <w:jc w:val="center"/>
        <w:rPr>
          <w:i/>
          <w:sz w:val="28"/>
          <w:szCs w:val="28"/>
        </w:rPr>
      </w:pPr>
      <w:r>
        <w:rPr>
          <w:i/>
          <w:sz w:val="28"/>
          <w:szCs w:val="28"/>
        </w:rPr>
        <w:t xml:space="preserve">Одобрено заседанием кафедры «Финансовый контроль и казначейское дело» Финансового факультета </w:t>
      </w:r>
    </w:p>
    <w:p w:rsidR="00680873" w:rsidRDefault="002F7F35">
      <w:pPr>
        <w:jc w:val="center"/>
        <w:rPr>
          <w:i/>
          <w:sz w:val="28"/>
          <w:szCs w:val="28"/>
        </w:rPr>
      </w:pPr>
      <w:r>
        <w:rPr>
          <w:i/>
          <w:sz w:val="28"/>
          <w:szCs w:val="28"/>
        </w:rPr>
        <w:t>(протокол № 12 от 27 апреля 2023 г.)</w:t>
      </w:r>
    </w:p>
    <w:p w:rsidR="00680873" w:rsidRDefault="00680873">
      <w:pPr>
        <w:jc w:val="center"/>
        <w:rPr>
          <w:i/>
          <w:sz w:val="28"/>
          <w:szCs w:val="28"/>
        </w:rPr>
      </w:pPr>
    </w:p>
    <w:p w:rsidR="00680873" w:rsidRDefault="00680873">
      <w:pPr>
        <w:jc w:val="center"/>
        <w:rPr>
          <w:i/>
          <w:sz w:val="28"/>
          <w:szCs w:val="28"/>
        </w:rPr>
      </w:pPr>
    </w:p>
    <w:p w:rsidR="00680873" w:rsidRDefault="00680873">
      <w:pPr>
        <w:jc w:val="center"/>
        <w:rPr>
          <w:i/>
          <w:sz w:val="28"/>
          <w:szCs w:val="28"/>
        </w:rPr>
      </w:pPr>
    </w:p>
    <w:p w:rsidR="00680873" w:rsidRDefault="002F7F35">
      <w:pPr>
        <w:jc w:val="center"/>
        <w:rPr>
          <w:b/>
          <w:sz w:val="28"/>
          <w:szCs w:val="28"/>
        </w:rPr>
      </w:pPr>
      <w:r>
        <w:rPr>
          <w:b/>
          <w:sz w:val="28"/>
          <w:szCs w:val="28"/>
        </w:rPr>
        <w:t>Москва – 2023</w:t>
      </w:r>
    </w:p>
    <w:p w:rsidR="00680873" w:rsidRDefault="002F7F35" w:rsidP="00CE6815">
      <w:pPr>
        <w:jc w:val="center"/>
        <w:rPr>
          <w:b/>
          <w:sz w:val="28"/>
          <w:szCs w:val="28"/>
        </w:rPr>
      </w:pPr>
      <w:r>
        <w:br w:type="column"/>
      </w:r>
    </w:p>
    <w:p w:rsidR="00680873" w:rsidRDefault="00680873">
      <w:pPr>
        <w:ind w:firstLine="397"/>
        <w:jc w:val="center"/>
        <w:rPr>
          <w:b/>
          <w:sz w:val="28"/>
          <w:szCs w:val="28"/>
        </w:rPr>
      </w:pPr>
    </w:p>
    <w:p w:rsidR="00680873" w:rsidRDefault="00680873">
      <w:pPr>
        <w:ind w:firstLine="397"/>
        <w:jc w:val="center"/>
        <w:rPr>
          <w:b/>
          <w:sz w:val="28"/>
          <w:szCs w:val="28"/>
        </w:rPr>
      </w:pPr>
    </w:p>
    <w:p w:rsidR="00680873" w:rsidRDefault="002F7F35">
      <w:pPr>
        <w:spacing w:beforeAutospacing="1" w:afterAutospacing="1"/>
        <w:contextualSpacing/>
        <w:jc w:val="center"/>
        <w:rPr>
          <w:b/>
          <w:bCs/>
          <w:sz w:val="28"/>
          <w:szCs w:val="28"/>
        </w:rPr>
      </w:pPr>
      <w:bookmarkStart w:id="0" w:name="_Toc34227889"/>
      <w:r>
        <w:rPr>
          <w:b/>
          <w:bCs/>
          <w:sz w:val="28"/>
          <w:szCs w:val="28"/>
        </w:rPr>
        <w:t>СОДЕРЖАНИЕ</w:t>
      </w:r>
    </w:p>
    <w:p w:rsidR="00680873" w:rsidRDefault="00680873">
      <w:pPr>
        <w:spacing w:beforeAutospacing="1" w:afterAutospacing="1"/>
        <w:contextualSpacing/>
        <w:jc w:val="both"/>
        <w:rPr>
          <w:b/>
          <w:bCs/>
        </w:rPr>
      </w:pPr>
    </w:p>
    <w:tbl>
      <w:tblPr>
        <w:tblW w:w="9781" w:type="dxa"/>
        <w:tblInd w:w="-142" w:type="dxa"/>
        <w:tblLayout w:type="fixed"/>
        <w:tblLook w:val="04A0" w:firstRow="1" w:lastRow="0" w:firstColumn="1" w:lastColumn="0" w:noHBand="0" w:noVBand="1"/>
      </w:tblPr>
      <w:tblGrid>
        <w:gridCol w:w="846"/>
        <w:gridCol w:w="8226"/>
        <w:gridCol w:w="709"/>
      </w:tblGrid>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1.</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Наименование дисциплины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4</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2.</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4</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3.</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Место дисциплины в структуре образовательной программы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18</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4.</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19</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5.</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21</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5.1.</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rFonts w:eastAsia="Calibri"/>
                <w:sz w:val="28"/>
                <w:szCs w:val="28"/>
                <w:lang w:eastAsia="en-US"/>
              </w:rPr>
              <w:t>Содержание дисциплины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21</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5.2.</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rFonts w:eastAsia="Calibri"/>
                <w:sz w:val="28"/>
                <w:szCs w:val="28"/>
                <w:lang w:eastAsia="en-US"/>
              </w:rPr>
              <w:t xml:space="preserve">Учебно-тематический план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24</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5.3.</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rFonts w:eastAsia="Calibri"/>
                <w:sz w:val="28"/>
                <w:szCs w:val="28"/>
                <w:lang w:eastAsia="en-US"/>
              </w:rPr>
              <w:t>Содержание семинаров, практических занятий</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28</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6.</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31</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6.1.</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31</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6.2.</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Перечень вопросов, заданий, тем для подготовки к текущему контролю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33</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7.</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39</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8.</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pStyle w:val="Normal1"/>
              <w:widowControl w:val="0"/>
              <w:jc w:val="both"/>
              <w:rPr>
                <w:iCs/>
                <w:sz w:val="28"/>
                <w:szCs w:val="28"/>
              </w:rPr>
            </w:pPr>
            <w:r>
              <w:rPr>
                <w:sz w:val="28"/>
                <w:szCs w:val="28"/>
              </w:rPr>
              <w:t>Перечень основной и дополнительной учебной литературы, необходимой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66</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9.</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iCs/>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70</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10.</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iCs/>
                <w:sz w:val="28"/>
                <w:szCs w:val="28"/>
              </w:rPr>
            </w:pPr>
            <w:r>
              <w:rPr>
                <w:sz w:val="28"/>
                <w:szCs w:val="28"/>
              </w:rPr>
              <w:t>Методические указания для обучающихся по освоению дисциплины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71</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11.</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71</w:t>
            </w:r>
          </w:p>
        </w:tc>
      </w:tr>
      <w:tr w:rsidR="00680873">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rPr>
                <w:sz w:val="28"/>
                <w:szCs w:val="28"/>
              </w:rPr>
            </w:pPr>
            <w:r>
              <w:rPr>
                <w:sz w:val="28"/>
                <w:szCs w:val="28"/>
              </w:rPr>
              <w:t>12.</w:t>
            </w:r>
          </w:p>
        </w:tc>
        <w:tc>
          <w:tcPr>
            <w:tcW w:w="82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spacing w:beforeAutospacing="1"/>
              <w:contextualSpacing/>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80873" w:rsidRDefault="002F7F35">
            <w:pPr>
              <w:widowControl w:val="0"/>
              <w:spacing w:beforeAutospacing="1"/>
              <w:contextualSpacing/>
              <w:jc w:val="center"/>
              <w:rPr>
                <w:sz w:val="28"/>
                <w:szCs w:val="28"/>
              </w:rPr>
            </w:pPr>
            <w:r>
              <w:rPr>
                <w:sz w:val="28"/>
                <w:szCs w:val="28"/>
              </w:rPr>
              <w:t>71</w:t>
            </w:r>
          </w:p>
        </w:tc>
      </w:tr>
    </w:tbl>
    <w:p w:rsidR="00680873" w:rsidRDefault="00680873">
      <w:pPr>
        <w:pStyle w:val="1"/>
        <w:ind w:firstLine="709"/>
        <w:jc w:val="both"/>
        <w:rPr>
          <w:sz w:val="28"/>
          <w:szCs w:val="28"/>
        </w:rPr>
      </w:pPr>
    </w:p>
    <w:p w:rsidR="00680873" w:rsidRDefault="00680873"/>
    <w:p w:rsidR="00680873" w:rsidRDefault="00680873"/>
    <w:p w:rsidR="00680873" w:rsidRDefault="00680873"/>
    <w:p w:rsidR="00680873" w:rsidRDefault="00680873"/>
    <w:p w:rsidR="00680873" w:rsidRDefault="00680873"/>
    <w:p w:rsidR="00680873" w:rsidRDefault="002F7F35">
      <w:pPr>
        <w:pStyle w:val="1"/>
        <w:ind w:firstLine="709"/>
        <w:jc w:val="both"/>
        <w:rPr>
          <w:sz w:val="28"/>
          <w:szCs w:val="28"/>
        </w:rPr>
      </w:pPr>
      <w:r>
        <w:rPr>
          <w:b/>
          <w:iCs/>
          <w:sz w:val="28"/>
          <w:szCs w:val="28"/>
        </w:rPr>
        <w:lastRenderedPageBreak/>
        <w:t>1. Наименование дисциплины</w:t>
      </w:r>
      <w:r>
        <w:rPr>
          <w:iCs/>
          <w:szCs w:val="32"/>
        </w:rPr>
        <w:t xml:space="preserve"> – </w:t>
      </w:r>
      <w:r>
        <w:rPr>
          <w:sz w:val="28"/>
          <w:szCs w:val="28"/>
        </w:rPr>
        <w:t>«Государственный контроль в финансово-бюджетной сфере».</w:t>
      </w:r>
      <w:bookmarkEnd w:id="0"/>
    </w:p>
    <w:p w:rsidR="00680873" w:rsidRDefault="00680873"/>
    <w:p w:rsidR="00680873" w:rsidRDefault="002F7F35">
      <w:pPr>
        <w:pStyle w:val="1"/>
        <w:ind w:firstLine="709"/>
        <w:jc w:val="both"/>
        <w:rPr>
          <w:b/>
          <w:sz w:val="28"/>
          <w:szCs w:val="28"/>
        </w:rPr>
      </w:pPr>
      <w:bookmarkStart w:id="1" w:name="_Toc324441753"/>
      <w:bookmarkStart w:id="2" w:name="_Toc34227890"/>
      <w:bookmarkEnd w:id="1"/>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680873" w:rsidRDefault="002F7F35">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34"/>
        <w:tblpPr w:leftFromText="180" w:rightFromText="180" w:vertAnchor="text" w:tblpX="-113" w:tblpY="1"/>
        <w:tblW w:w="10125" w:type="dxa"/>
        <w:tblLayout w:type="fixed"/>
        <w:tblLook w:val="04A0" w:firstRow="1" w:lastRow="0" w:firstColumn="1" w:lastColumn="0" w:noHBand="0" w:noVBand="1"/>
      </w:tblPr>
      <w:tblGrid>
        <w:gridCol w:w="1073"/>
        <w:gridCol w:w="2013"/>
        <w:gridCol w:w="3260"/>
        <w:gridCol w:w="3779"/>
      </w:tblGrid>
      <w:tr w:rsidR="00680873" w:rsidTr="00CE6815">
        <w:trPr>
          <w:tblHeader/>
        </w:trPr>
        <w:tc>
          <w:tcPr>
            <w:tcW w:w="1073" w:type="dxa"/>
          </w:tcPr>
          <w:p w:rsidR="00680873" w:rsidRDefault="002F7F35">
            <w:pPr>
              <w:pStyle w:val="13"/>
              <w:spacing w:after="0" w:line="252" w:lineRule="auto"/>
              <w:ind w:left="0"/>
              <w:jc w:val="center"/>
              <w:outlineLvl w:val="0"/>
              <w:rPr>
                <w:rFonts w:ascii="Times New Roman" w:hAnsi="Times New Roman"/>
                <w:sz w:val="24"/>
                <w:szCs w:val="24"/>
              </w:rPr>
            </w:pPr>
            <w:bookmarkStart w:id="3" w:name="_Toc34227891"/>
            <w:bookmarkStart w:id="4" w:name="_Toc34227826"/>
            <w:r>
              <w:rPr>
                <w:rFonts w:ascii="Times New Roman" w:hAnsi="Times New Roman"/>
                <w:sz w:val="24"/>
                <w:szCs w:val="24"/>
              </w:rPr>
              <w:t>Код компетенции</w:t>
            </w:r>
            <w:bookmarkEnd w:id="3"/>
            <w:bookmarkEnd w:id="4"/>
          </w:p>
        </w:tc>
        <w:tc>
          <w:tcPr>
            <w:tcW w:w="2013" w:type="dxa"/>
          </w:tcPr>
          <w:p w:rsidR="00680873" w:rsidRDefault="002F7F35">
            <w:pPr>
              <w:pStyle w:val="13"/>
              <w:spacing w:after="0" w:line="252" w:lineRule="auto"/>
              <w:ind w:left="0"/>
              <w:jc w:val="center"/>
              <w:outlineLvl w:val="0"/>
              <w:rPr>
                <w:rFonts w:ascii="Times New Roman" w:hAnsi="Times New Roman"/>
                <w:sz w:val="24"/>
                <w:szCs w:val="24"/>
              </w:rPr>
            </w:pPr>
            <w:bookmarkStart w:id="5" w:name="_Toc34227892"/>
            <w:bookmarkStart w:id="6" w:name="_Toc34227827"/>
            <w:r>
              <w:rPr>
                <w:rFonts w:ascii="Times New Roman" w:hAnsi="Times New Roman"/>
                <w:sz w:val="24"/>
                <w:szCs w:val="24"/>
              </w:rPr>
              <w:t>Наименование компетенции</w:t>
            </w:r>
            <w:bookmarkEnd w:id="5"/>
            <w:bookmarkEnd w:id="6"/>
          </w:p>
        </w:tc>
        <w:tc>
          <w:tcPr>
            <w:tcW w:w="3260" w:type="dxa"/>
          </w:tcPr>
          <w:p w:rsidR="00680873" w:rsidRDefault="002F7F35">
            <w:pPr>
              <w:pStyle w:val="13"/>
              <w:spacing w:after="0" w:line="252" w:lineRule="auto"/>
              <w:ind w:left="0"/>
              <w:jc w:val="center"/>
              <w:outlineLvl w:val="0"/>
              <w:rPr>
                <w:rFonts w:ascii="Times New Roman" w:hAnsi="Times New Roman"/>
                <w:sz w:val="24"/>
                <w:szCs w:val="24"/>
              </w:rPr>
            </w:pPr>
            <w:bookmarkStart w:id="7" w:name="_Toc34227893"/>
            <w:bookmarkStart w:id="8" w:name="_Toc34227828"/>
            <w:r>
              <w:rPr>
                <w:rFonts w:ascii="Times New Roman" w:hAnsi="Times New Roman"/>
                <w:sz w:val="24"/>
                <w:szCs w:val="24"/>
              </w:rPr>
              <w:t>Индикаторы достижения компетенции</w:t>
            </w:r>
            <w:bookmarkEnd w:id="7"/>
            <w:bookmarkEnd w:id="8"/>
          </w:p>
        </w:tc>
        <w:tc>
          <w:tcPr>
            <w:tcW w:w="3779" w:type="dxa"/>
          </w:tcPr>
          <w:p w:rsidR="00680873" w:rsidRDefault="002F7F35">
            <w:pPr>
              <w:pStyle w:val="13"/>
              <w:spacing w:after="0" w:line="252" w:lineRule="auto"/>
              <w:ind w:left="0"/>
              <w:jc w:val="center"/>
              <w:outlineLvl w:val="0"/>
              <w:rPr>
                <w:rFonts w:ascii="Times New Roman" w:hAnsi="Times New Roman"/>
                <w:sz w:val="24"/>
                <w:szCs w:val="24"/>
              </w:rPr>
            </w:pPr>
            <w:bookmarkStart w:id="9" w:name="_Toc34227894"/>
            <w:bookmarkStart w:id="10" w:name="_Toc34227829"/>
            <w:r>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bookmarkEnd w:id="9"/>
            <w:bookmarkEnd w:id="10"/>
          </w:p>
        </w:tc>
      </w:tr>
      <w:tr w:rsidR="00680873" w:rsidTr="00CE6815">
        <w:trPr>
          <w:trHeight w:val="1013"/>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УК-5</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Способность использовать основы правовых знаний в различных сферах деятельности</w:t>
            </w:r>
          </w:p>
        </w:tc>
        <w:tc>
          <w:tcPr>
            <w:tcW w:w="3260" w:type="dxa"/>
          </w:tcPr>
          <w:p w:rsidR="00680873" w:rsidRDefault="002F7F35">
            <w:pPr>
              <w:spacing w:line="252" w:lineRule="auto"/>
              <w:jc w:val="both"/>
            </w:pPr>
            <w:r>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3779" w:type="dxa"/>
          </w:tcPr>
          <w:p w:rsidR="00680873" w:rsidRDefault="002F7F35">
            <w:pPr>
              <w:spacing w:line="252" w:lineRule="auto"/>
              <w:jc w:val="both"/>
            </w:pPr>
            <w:r>
              <w:rPr>
                <w:b/>
              </w:rPr>
              <w:t>Уметь:</w:t>
            </w:r>
            <w:r>
              <w:t xml:space="preserve"> анализировать действующие правовые нормы, используемые в целях организации и проведения государственного контроля в финансово-бюджетной сфере</w:t>
            </w:r>
          </w:p>
          <w:p w:rsidR="00680873" w:rsidRDefault="00680873">
            <w:pPr>
              <w:spacing w:line="252" w:lineRule="auto"/>
              <w:jc w:val="both"/>
            </w:pPr>
          </w:p>
          <w:p w:rsidR="00680873" w:rsidRDefault="002F7F35">
            <w:pPr>
              <w:spacing w:line="252" w:lineRule="auto"/>
              <w:jc w:val="both"/>
            </w:pPr>
            <w:r>
              <w:rPr>
                <w:b/>
              </w:rPr>
              <w:t>Знать:</w:t>
            </w:r>
            <w:r>
              <w:t xml:space="preserve"> действующие правовые нормы, используемые в целях организации и проведения государственного контроля в финансово-бюджетной сфере</w:t>
            </w:r>
          </w:p>
        </w:tc>
      </w:tr>
      <w:tr w:rsidR="00680873" w:rsidTr="00CE6815">
        <w:trPr>
          <w:trHeight w:val="1012"/>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3260" w:type="dxa"/>
          </w:tcPr>
          <w:p w:rsidR="00680873" w:rsidRDefault="002F7F35">
            <w:pPr>
              <w:spacing w:line="252" w:lineRule="auto"/>
              <w:jc w:val="both"/>
            </w:pPr>
            <w:r>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779" w:type="dxa"/>
          </w:tcPr>
          <w:p w:rsidR="00680873" w:rsidRDefault="002F7F35">
            <w:pPr>
              <w:spacing w:line="252" w:lineRule="auto"/>
              <w:jc w:val="both"/>
            </w:pPr>
            <w:r>
              <w:rPr>
                <w:b/>
              </w:rPr>
              <w:t>Уметь:</w:t>
            </w:r>
            <w:r>
              <w:t xml:space="preserve"> анализировать имеющиеся ресурсы и правовые ограничения и вырабатывать оптимальные решения по проведению государственного контроля в финансово-бюджетной сфере</w:t>
            </w:r>
          </w:p>
          <w:p w:rsidR="00680873" w:rsidRDefault="002F7F35">
            <w:pPr>
              <w:spacing w:line="252" w:lineRule="auto"/>
              <w:jc w:val="both"/>
            </w:pPr>
            <w:r>
              <w:rPr>
                <w:b/>
              </w:rPr>
              <w:t>Знать:</w:t>
            </w:r>
            <w:r>
              <w:t xml:space="preserve"> практические подходы для определения оптимальных решений по проведению государственного контроля в финансово-бюджетной сфере в условиях имеющихся пределов располагаемых ресурсов и правовых ограничения </w:t>
            </w:r>
          </w:p>
        </w:tc>
      </w:tr>
      <w:tr w:rsidR="00680873" w:rsidTr="00CE6815">
        <w:trPr>
          <w:trHeight w:val="7607"/>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lastRenderedPageBreak/>
              <w:t>ПКП-1</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3260" w:type="dxa"/>
          </w:tcPr>
          <w:p w:rsidR="00680873" w:rsidRDefault="002F7F35">
            <w:pPr>
              <w:spacing w:line="252" w:lineRule="auto"/>
              <w:jc w:val="both"/>
            </w:pPr>
            <w:r>
              <w:rPr>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t>бюджетно-налоговой и долговой политики.</w:t>
            </w:r>
          </w:p>
        </w:tc>
        <w:tc>
          <w:tcPr>
            <w:tcW w:w="3779" w:type="dxa"/>
          </w:tcPr>
          <w:p w:rsidR="00680873" w:rsidRDefault="002F7F35">
            <w:pPr>
              <w:spacing w:line="252" w:lineRule="auto"/>
              <w:jc w:val="both"/>
            </w:pPr>
            <w:r>
              <w:rPr>
                <w:b/>
              </w:rPr>
              <w:t>Уметь:</w:t>
            </w:r>
            <w:r>
              <w:rPr>
                <w:color w:val="000000"/>
              </w:rPr>
              <w:t xml:space="preserve"> анализировать и оценивать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t>бюджетно-налоговой и долговой политики.</w:t>
            </w:r>
          </w:p>
          <w:p w:rsidR="00680873" w:rsidRDefault="002F7F35">
            <w:pPr>
              <w:spacing w:line="252" w:lineRule="auto"/>
              <w:jc w:val="both"/>
            </w:pPr>
            <w:r>
              <w:rPr>
                <w:b/>
              </w:rPr>
              <w:t>Знать:</w:t>
            </w:r>
            <w:r>
              <w:rPr>
                <w:color w:val="000000"/>
              </w:rPr>
              <w:t xml:space="preserve"> методы и процедуры анализа и оценки статистической информации и результатов научных исследований, характеризующих основные параметры социально-экономического развития публично-правового образования, исполнение бюджетов бюджетной системы для анализа целей, задач и результатов реализации </w:t>
            </w:r>
            <w:r>
              <w:t>бюджетно-налоговой и долговой политики.</w:t>
            </w:r>
          </w:p>
        </w:tc>
      </w:tr>
      <w:tr w:rsidR="00680873" w:rsidTr="00CE6815">
        <w:trPr>
          <w:trHeight w:val="1740"/>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3260" w:type="dxa"/>
          </w:tcPr>
          <w:p w:rsidR="00680873" w:rsidRDefault="002F7F35">
            <w:pPr>
              <w:spacing w:line="252" w:lineRule="auto"/>
              <w:jc w:val="both"/>
            </w:pPr>
            <w:r>
              <w:rPr>
                <w:color w:val="000000"/>
              </w:rPr>
              <w:t xml:space="preserve">2. Применяет профессиональные знания для </w:t>
            </w:r>
            <w:r>
              <w:t xml:space="preserve">прогнозирования результатов реализации бюджетно-налоговой и долговой политики на среднесрочную перспективу. </w:t>
            </w:r>
          </w:p>
        </w:tc>
        <w:tc>
          <w:tcPr>
            <w:tcW w:w="3779" w:type="dxa"/>
          </w:tcPr>
          <w:p w:rsidR="00680873" w:rsidRDefault="002F7F35">
            <w:pPr>
              <w:spacing w:line="252" w:lineRule="auto"/>
              <w:jc w:val="both"/>
            </w:pPr>
            <w:r>
              <w:rPr>
                <w:b/>
              </w:rPr>
              <w:t>Уметь:</w:t>
            </w:r>
            <w:r>
              <w:t xml:space="preserve"> п</w:t>
            </w:r>
            <w:r>
              <w:rPr>
                <w:color w:val="000000"/>
              </w:rPr>
              <w:t xml:space="preserve">рименять профессиональные знания для </w:t>
            </w:r>
            <w:r>
              <w:t>прогнозирования результатов реализации бюджетно-налоговой и долговой политики на среднесрочную перспективу</w:t>
            </w:r>
          </w:p>
          <w:p w:rsidR="00680873" w:rsidRDefault="002F7F35">
            <w:pPr>
              <w:spacing w:line="252" w:lineRule="auto"/>
              <w:jc w:val="both"/>
            </w:pPr>
            <w:r>
              <w:rPr>
                <w:b/>
              </w:rPr>
              <w:t>Знать:</w:t>
            </w:r>
            <w:r>
              <w:t xml:space="preserve"> профессиональные </w:t>
            </w:r>
            <w:r>
              <w:rPr>
                <w:color w:val="000000"/>
              </w:rPr>
              <w:t xml:space="preserve">методы и применяемые подходы для </w:t>
            </w:r>
            <w:r>
              <w:t>прогнозирования результатов реализации бюджетно-налоговой и долговой политики на среднесрочную перспектив</w:t>
            </w:r>
          </w:p>
        </w:tc>
      </w:tr>
      <w:tr w:rsidR="00680873" w:rsidTr="00CE6815">
        <w:trPr>
          <w:trHeight w:val="2318"/>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ПКП-3</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 xml:space="preserve">Способность оценивать показатели проектов бюджетов и отчетов об исполнении бюджетов, использовать результаты оценки в ходе </w:t>
            </w:r>
            <w:r>
              <w:rPr>
                <w:rFonts w:ascii="Times New Roman" w:hAnsi="Times New Roman"/>
                <w:sz w:val="24"/>
                <w:szCs w:val="24"/>
              </w:rPr>
              <w:lastRenderedPageBreak/>
              <w:t>разработки предложений по развитию общественных финансов</w:t>
            </w:r>
          </w:p>
        </w:tc>
        <w:tc>
          <w:tcPr>
            <w:tcW w:w="3260" w:type="dxa"/>
          </w:tcPr>
          <w:p w:rsidR="00680873" w:rsidRDefault="002F7F35">
            <w:pPr>
              <w:spacing w:line="252" w:lineRule="auto"/>
              <w:jc w:val="both"/>
            </w:pPr>
            <w:r>
              <w:rPr>
                <w:rStyle w:val="FontStyle12"/>
                <w:rFonts w:eastAsia="Calibri"/>
                <w:sz w:val="24"/>
                <w:szCs w:val="24"/>
              </w:rPr>
              <w:lastRenderedPageBreak/>
              <w:t xml:space="preserve">1. Анализирует и </w:t>
            </w:r>
            <w:r>
              <w:rPr>
                <w:color w:val="000000"/>
              </w:rPr>
              <w:t xml:space="preserve">применяет результаты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779" w:type="dxa"/>
          </w:tcPr>
          <w:p w:rsidR="00680873" w:rsidRDefault="002F7F35">
            <w:pPr>
              <w:spacing w:line="252" w:lineRule="auto"/>
              <w:jc w:val="both"/>
            </w:pPr>
            <w:r>
              <w:rPr>
                <w:b/>
              </w:rPr>
              <w:t>Уметь:</w:t>
            </w:r>
            <w:r>
              <w:rPr>
                <w:rStyle w:val="FontStyle12"/>
                <w:rFonts w:eastAsia="Calibri"/>
                <w:sz w:val="24"/>
                <w:szCs w:val="24"/>
              </w:rPr>
              <w:t xml:space="preserve"> анализировать и </w:t>
            </w:r>
            <w:r>
              <w:rPr>
                <w:color w:val="000000"/>
              </w:rPr>
              <w:t xml:space="preserve">применять результаты анализа </w:t>
            </w:r>
            <w:r>
              <w:t xml:space="preserve">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 в целях оценки обоснованности формирования проекта федерального бюджета </w:t>
            </w:r>
            <w:r>
              <w:lastRenderedPageBreak/>
              <w:t>(государственного внебюджетного фонда).</w:t>
            </w:r>
          </w:p>
          <w:p w:rsidR="00680873" w:rsidRDefault="002F7F35">
            <w:pPr>
              <w:spacing w:line="252" w:lineRule="auto"/>
              <w:jc w:val="both"/>
            </w:pPr>
            <w:r>
              <w:rPr>
                <w:b/>
              </w:rPr>
              <w:t>Знать:</w:t>
            </w:r>
            <w:r>
              <w:rPr>
                <w:rStyle w:val="FontStyle12"/>
                <w:rFonts w:eastAsia="Calibri"/>
                <w:sz w:val="24"/>
                <w:szCs w:val="24"/>
              </w:rPr>
              <w:t xml:space="preserve"> методы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r>
              <w:rPr>
                <w:rStyle w:val="FontStyle12"/>
                <w:rFonts w:eastAsia="Calibri"/>
                <w:sz w:val="24"/>
                <w:szCs w:val="24"/>
              </w:rPr>
              <w:t xml:space="preserve"> и подходы по применению полученных </w:t>
            </w:r>
            <w:r>
              <w:rPr>
                <w:color w:val="000000"/>
              </w:rPr>
              <w:t>результатов анализа</w:t>
            </w:r>
            <w:r>
              <w:t xml:space="preserve"> в целях оценки обоснованности формирования проекта федерального бюджета (государственного внебюджетного фонда).</w:t>
            </w:r>
          </w:p>
        </w:tc>
      </w:tr>
      <w:tr w:rsidR="00680873" w:rsidTr="00CE6815">
        <w:trPr>
          <w:trHeight w:val="2317"/>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3260" w:type="dxa"/>
          </w:tcPr>
          <w:p w:rsidR="00680873" w:rsidRDefault="002F7F35">
            <w:pPr>
              <w:spacing w:line="252" w:lineRule="auto"/>
              <w:jc w:val="both"/>
            </w:pPr>
            <w:r>
              <w:rPr>
                <w:color w:val="000000"/>
              </w:rPr>
              <w:t>2.</w:t>
            </w:r>
            <w:r>
              <w:rPr>
                <w:rFonts w:eastAsia="Calibri"/>
                <w:lang w:eastAsia="en-US"/>
              </w:rPr>
              <w:t>Демонстрирует владение</w:t>
            </w:r>
            <w: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779" w:type="dxa"/>
          </w:tcPr>
          <w:p w:rsidR="00680873" w:rsidRDefault="002F7F35">
            <w:pPr>
              <w:spacing w:line="252" w:lineRule="auto"/>
              <w:jc w:val="both"/>
            </w:pPr>
            <w:r>
              <w:rPr>
                <w:b/>
              </w:rPr>
              <w:t>Уметь:</w:t>
            </w:r>
            <w:r>
              <w:rPr>
                <w:rFonts w:eastAsia="Calibri"/>
                <w:lang w:eastAsia="en-US"/>
              </w:rPr>
              <w:t xml:space="preserve"> формировать и </w:t>
            </w:r>
            <w:r>
              <w:t>представлять результаты оценки финансовой отчетности в виде аналитического отчета, экспертного заключения, информационного обзора.</w:t>
            </w:r>
          </w:p>
          <w:p w:rsidR="00680873" w:rsidRDefault="002F7F35">
            <w:pPr>
              <w:spacing w:line="252" w:lineRule="auto"/>
              <w:jc w:val="both"/>
            </w:pPr>
            <w:r>
              <w:rPr>
                <w:b/>
              </w:rPr>
              <w:t>Знать:</w:t>
            </w:r>
            <w:r>
              <w:rPr>
                <w:rFonts w:eastAsia="Calibri"/>
                <w:lang w:eastAsia="en-US"/>
              </w:rPr>
              <w:t xml:space="preserve"> методы подготовки и процедуры оформления документов для</w:t>
            </w:r>
            <w:r>
              <w:t xml:space="preserve"> представления результатов оценки финансовой отчетности в виде аналитического отчета, экспертного заключения, информационного обзора.</w:t>
            </w:r>
          </w:p>
        </w:tc>
      </w:tr>
      <w:tr w:rsidR="00680873" w:rsidTr="00CE6815">
        <w:trPr>
          <w:trHeight w:val="390"/>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УК-11</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Pr>
          <w:p w:rsidR="00680873" w:rsidRDefault="002F7F35">
            <w:pPr>
              <w:spacing w:line="252" w:lineRule="auto"/>
              <w:jc w:val="both"/>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779" w:type="dxa"/>
          </w:tcPr>
          <w:p w:rsidR="00680873" w:rsidRDefault="002F7F35">
            <w:pPr>
              <w:spacing w:line="252" w:lineRule="auto"/>
              <w:jc w:val="both"/>
            </w:pPr>
            <w:r>
              <w:rPr>
                <w:b/>
              </w:rPr>
              <w:t>Уметь:</w:t>
            </w:r>
            <w:r>
              <w:t xml:space="preserve"> на основе целостного структурированного описания проблемной ситуации сформулировать цели и задачи исследований, выбрать оптимальные пути и методы их достижения</w:t>
            </w:r>
          </w:p>
          <w:p w:rsidR="00680873" w:rsidRDefault="002F7F35">
            <w:pPr>
              <w:spacing w:line="252" w:lineRule="auto"/>
              <w:jc w:val="both"/>
            </w:pPr>
            <w:r>
              <w:rPr>
                <w:b/>
              </w:rPr>
              <w:t>Знать:</w:t>
            </w:r>
            <w:r>
              <w:t xml:space="preserve"> подходы к анализу первоначальной субъективной формулировки проблемы для выработки целостного структурированного описания проблемной ситуации, на основе которого можно выделить цели и задачи исследований, выбрать оптимальные пути и методы их достижения.</w:t>
            </w:r>
          </w:p>
        </w:tc>
      </w:tr>
      <w:tr w:rsidR="00680873" w:rsidTr="00CE6815">
        <w:trPr>
          <w:trHeight w:val="387"/>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cs="Times New Roman"/>
                <w:sz w:val="24"/>
                <w:szCs w:val="24"/>
              </w:rPr>
            </w:pPr>
          </w:p>
        </w:tc>
        <w:tc>
          <w:tcPr>
            <w:tcW w:w="3260" w:type="dxa"/>
          </w:tcPr>
          <w:p w:rsidR="00680873" w:rsidRDefault="002F7F35">
            <w:pPr>
              <w:spacing w:line="252" w:lineRule="auto"/>
              <w:jc w:val="both"/>
            </w:pPr>
            <w:r>
              <w:t>2. Обосновывает системную формулировку цели и постановку задачи управления.</w:t>
            </w:r>
          </w:p>
        </w:tc>
        <w:tc>
          <w:tcPr>
            <w:tcW w:w="3779" w:type="dxa"/>
          </w:tcPr>
          <w:p w:rsidR="00680873" w:rsidRDefault="002F7F35">
            <w:pPr>
              <w:spacing w:line="252" w:lineRule="auto"/>
              <w:jc w:val="both"/>
            </w:pPr>
            <w:r>
              <w:rPr>
                <w:b/>
              </w:rPr>
              <w:t>Уметь:</w:t>
            </w:r>
            <w:r>
              <w:t xml:space="preserve"> Обосновать системную формулировку цели и постановку задачи управления</w:t>
            </w:r>
          </w:p>
          <w:p w:rsidR="00680873" w:rsidRDefault="002F7F35">
            <w:pPr>
              <w:spacing w:line="252" w:lineRule="auto"/>
              <w:jc w:val="both"/>
            </w:pPr>
            <w:r>
              <w:rPr>
                <w:b/>
              </w:rPr>
              <w:lastRenderedPageBreak/>
              <w:t>Знать:</w:t>
            </w:r>
            <w:r>
              <w:t xml:space="preserve"> методы и аналитические приемы для обоснования системной формулировки цели и постановки задачи управления</w:t>
            </w:r>
          </w:p>
          <w:p w:rsidR="00680873" w:rsidRDefault="00680873">
            <w:pPr>
              <w:spacing w:line="252" w:lineRule="auto"/>
              <w:jc w:val="both"/>
            </w:pPr>
          </w:p>
        </w:tc>
      </w:tr>
      <w:tr w:rsidR="00680873" w:rsidTr="00CE6815">
        <w:trPr>
          <w:trHeight w:val="387"/>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cs="Times New Roman"/>
                <w:sz w:val="24"/>
                <w:szCs w:val="24"/>
              </w:rPr>
            </w:pPr>
          </w:p>
        </w:tc>
        <w:tc>
          <w:tcPr>
            <w:tcW w:w="3260" w:type="dxa"/>
          </w:tcPr>
          <w:p w:rsidR="00680873" w:rsidRDefault="002F7F35">
            <w:pPr>
              <w:spacing w:line="252" w:lineRule="auto"/>
              <w:jc w:val="both"/>
            </w:pPr>
            <w:r>
              <w:t xml:space="preserve">3. Взвешенно и системно подходит к анализу ситуации, формулировке критериев и условий выбора </w:t>
            </w:r>
          </w:p>
        </w:tc>
        <w:tc>
          <w:tcPr>
            <w:tcW w:w="3779" w:type="dxa"/>
          </w:tcPr>
          <w:p w:rsidR="00680873" w:rsidRDefault="002F7F35">
            <w:pPr>
              <w:spacing w:line="252" w:lineRule="auto"/>
              <w:jc w:val="both"/>
            </w:pPr>
            <w:r>
              <w:rPr>
                <w:b/>
              </w:rPr>
              <w:t>Уметь:</w:t>
            </w:r>
            <w:r>
              <w:t xml:space="preserve"> проводить обоснованный анализ ситуации, формулирование критериев и условий выбора вопросов и направлений государственного контроля в финансово-бюджетной сфере</w:t>
            </w:r>
          </w:p>
          <w:p w:rsidR="00680873" w:rsidRDefault="002F7F35">
            <w:pPr>
              <w:spacing w:line="252" w:lineRule="auto"/>
              <w:jc w:val="both"/>
            </w:pPr>
            <w:r>
              <w:rPr>
                <w:b/>
              </w:rPr>
              <w:t>Знать:</w:t>
            </w:r>
            <w:r>
              <w:t xml:space="preserve"> методы и аналитические подходы к системному анализу ситуации, формулировке критериев и условий выбора вопросов и направлений государственного контроля в финансово-бюджетной сфере</w:t>
            </w:r>
          </w:p>
        </w:tc>
      </w:tr>
      <w:tr w:rsidR="00680873" w:rsidTr="00CE6815">
        <w:trPr>
          <w:trHeight w:val="387"/>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cs="Times New Roman"/>
                <w:sz w:val="24"/>
                <w:szCs w:val="24"/>
              </w:rPr>
            </w:pPr>
          </w:p>
        </w:tc>
        <w:tc>
          <w:tcPr>
            <w:tcW w:w="3260" w:type="dxa"/>
          </w:tcPr>
          <w:p w:rsidR="00680873" w:rsidRDefault="002F7F35">
            <w:pPr>
              <w:spacing w:line="252" w:lineRule="auto"/>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779" w:type="dxa"/>
          </w:tcPr>
          <w:p w:rsidR="00680873" w:rsidRDefault="002F7F35">
            <w:pPr>
              <w:spacing w:line="252" w:lineRule="auto"/>
              <w:jc w:val="both"/>
            </w:pPr>
            <w:r>
              <w:rPr>
                <w:b/>
              </w:rPr>
              <w:t>Уметь:</w:t>
            </w:r>
            <w:r>
              <w:t xml:space="preserve"> осуществлять оптимальный выбор принимаемых решений по проведению государственного контроля на основе анализа имеющихся альтернативных подходов и потенциальных последствий принимаемых решений </w:t>
            </w:r>
          </w:p>
          <w:p w:rsidR="00680873" w:rsidRDefault="002F7F35">
            <w:pPr>
              <w:spacing w:line="252" w:lineRule="auto"/>
              <w:jc w:val="both"/>
            </w:pPr>
            <w:r>
              <w:rPr>
                <w:b/>
              </w:rPr>
              <w:t>Знать:</w:t>
            </w:r>
            <w:r>
              <w:t xml:space="preserve"> методы и подходы по анализу имеющихся альтернативных подходов и решений при проведении государственного контроля, а также потенциальных последствий принимаемых решений </w:t>
            </w:r>
          </w:p>
        </w:tc>
      </w:tr>
      <w:tr w:rsidR="00680873" w:rsidTr="00CE6815">
        <w:trPr>
          <w:trHeight w:val="387"/>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cs="Times New Roman"/>
                <w:sz w:val="24"/>
                <w:szCs w:val="24"/>
              </w:rPr>
            </w:pPr>
          </w:p>
        </w:tc>
        <w:tc>
          <w:tcPr>
            <w:tcW w:w="3260" w:type="dxa"/>
          </w:tcPr>
          <w:p w:rsidR="00680873" w:rsidRDefault="002F7F35">
            <w:pPr>
              <w:spacing w:line="252" w:lineRule="auto"/>
              <w:jc w:val="both"/>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779" w:type="dxa"/>
          </w:tcPr>
          <w:p w:rsidR="00680873" w:rsidRDefault="002F7F35">
            <w:pPr>
              <w:spacing w:line="252" w:lineRule="auto"/>
              <w:jc w:val="both"/>
            </w:pPr>
            <w:r>
              <w:rPr>
                <w:b/>
              </w:rPr>
              <w:t>Уметь:</w:t>
            </w:r>
            <w: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по результатам государственного контроля</w:t>
            </w:r>
          </w:p>
          <w:p w:rsidR="00680873" w:rsidRDefault="002F7F35">
            <w:pPr>
              <w:spacing w:line="252" w:lineRule="auto"/>
              <w:jc w:val="both"/>
            </w:pPr>
            <w:r>
              <w:rPr>
                <w:b/>
              </w:rPr>
              <w:t>Знать:</w:t>
            </w:r>
            <w: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по результатам государственного контроля</w:t>
            </w:r>
          </w:p>
        </w:tc>
      </w:tr>
      <w:tr w:rsidR="00680873" w:rsidTr="00CE6815">
        <w:trPr>
          <w:trHeight w:val="387"/>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cs="Times New Roman"/>
                <w:sz w:val="24"/>
                <w:szCs w:val="24"/>
              </w:rPr>
            </w:pPr>
          </w:p>
        </w:tc>
        <w:tc>
          <w:tcPr>
            <w:tcW w:w="3260" w:type="dxa"/>
          </w:tcPr>
          <w:p w:rsidR="00680873" w:rsidRDefault="002F7F35">
            <w:pPr>
              <w:spacing w:line="252" w:lineRule="auto"/>
              <w:jc w:val="both"/>
            </w:pPr>
            <w:r>
              <w:t>6. Логично, последовательно и убедительно излагает в отчете цели, задачи, теорию и методологию исследования, результаты и выводы.</w:t>
            </w:r>
          </w:p>
        </w:tc>
        <w:tc>
          <w:tcPr>
            <w:tcW w:w="3779" w:type="dxa"/>
          </w:tcPr>
          <w:p w:rsidR="00680873" w:rsidRDefault="002F7F35">
            <w:pPr>
              <w:spacing w:line="252" w:lineRule="auto"/>
              <w:jc w:val="both"/>
            </w:pPr>
            <w:r>
              <w:rPr>
                <w:b/>
              </w:rPr>
              <w:t>Уметь:</w:t>
            </w:r>
            <w:r>
              <w:t xml:space="preserve"> логично, последовательно и убедительно излагать в отчете цели, задачи, теорию и методологию исследования, результаты и выводы по результатам государственного контроля.</w:t>
            </w:r>
          </w:p>
          <w:p w:rsidR="00680873" w:rsidRDefault="002F7F35">
            <w:pPr>
              <w:spacing w:line="252" w:lineRule="auto"/>
              <w:jc w:val="both"/>
            </w:pPr>
            <w:r>
              <w:rPr>
                <w:b/>
              </w:rPr>
              <w:t>Знать:</w:t>
            </w:r>
            <w:r>
              <w:t xml:space="preserve"> основные подходы для логичного, последовательного, и убедительного изложения в отчете целей, задач, теории и методологии исследования, результатов и выводов по результатам государственного контроля.</w:t>
            </w:r>
          </w:p>
        </w:tc>
      </w:tr>
      <w:tr w:rsidR="00680873" w:rsidTr="00CE6815">
        <w:trPr>
          <w:trHeight w:val="1740"/>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ПКН-2</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w:t>
            </w:r>
          </w:p>
        </w:tc>
        <w:tc>
          <w:tcPr>
            <w:tcW w:w="3260" w:type="dxa"/>
          </w:tcPr>
          <w:p w:rsidR="00680873" w:rsidRDefault="002F7F35">
            <w:pPr>
              <w:spacing w:line="252" w:lineRule="auto"/>
              <w:jc w:val="both"/>
            </w:pPr>
            <w:r>
              <w:t>1. Применяет нормативно-правовую базу, регламентирующую порядок расчета финансово-экономических показателей.</w:t>
            </w:r>
          </w:p>
        </w:tc>
        <w:tc>
          <w:tcPr>
            <w:tcW w:w="3779" w:type="dxa"/>
          </w:tcPr>
          <w:p w:rsidR="00680873" w:rsidRDefault="002F7F35">
            <w:pPr>
              <w:spacing w:line="252" w:lineRule="auto"/>
              <w:jc w:val="both"/>
            </w:pPr>
            <w:r>
              <w:rPr>
                <w:b/>
              </w:rPr>
              <w:t>Уметь:</w:t>
            </w:r>
            <w:r>
              <w:t xml:space="preserve"> применять нормативно-правовую базу, регламентирующую порядок расчета финансово-экономических показателей</w:t>
            </w:r>
          </w:p>
          <w:p w:rsidR="00680873" w:rsidRDefault="002F7F35">
            <w:pPr>
              <w:spacing w:line="252" w:lineRule="auto"/>
              <w:jc w:val="both"/>
            </w:pPr>
            <w:r>
              <w:rPr>
                <w:b/>
              </w:rPr>
              <w:t>Знать:</w:t>
            </w:r>
            <w:r>
              <w:t xml:space="preserve"> нормативно-правовую базу, регламентирующую порядок расчета финансово-экономических показателей</w:t>
            </w:r>
          </w:p>
        </w:tc>
      </w:tr>
      <w:tr w:rsidR="00680873" w:rsidTr="00CE6815">
        <w:trPr>
          <w:trHeight w:val="1740"/>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3260" w:type="dxa"/>
          </w:tcPr>
          <w:p w:rsidR="00680873" w:rsidRDefault="002F7F35">
            <w:pPr>
              <w:spacing w:line="252" w:lineRule="auto"/>
              <w:jc w:val="both"/>
            </w:pPr>
            <w:r>
              <w:t>2. Производит расчет финансово-экономических показателей на макро-, мезо- и микроуровнях.</w:t>
            </w:r>
          </w:p>
        </w:tc>
        <w:tc>
          <w:tcPr>
            <w:tcW w:w="3779" w:type="dxa"/>
          </w:tcPr>
          <w:p w:rsidR="00680873" w:rsidRDefault="002F7F35">
            <w:pPr>
              <w:spacing w:line="252" w:lineRule="auto"/>
              <w:jc w:val="both"/>
            </w:pPr>
            <w:r>
              <w:rPr>
                <w:b/>
              </w:rPr>
              <w:t>Уметь:</w:t>
            </w:r>
            <w:r>
              <w:t xml:space="preserve"> производить расчет финансово-экономических показателей на макро-, мезо- и микроуровнях для оценки обоснованности управленческих решений в ходе государственного контроля</w:t>
            </w:r>
          </w:p>
          <w:p w:rsidR="00680873" w:rsidRDefault="002F7F35">
            <w:pPr>
              <w:spacing w:line="252" w:lineRule="auto"/>
              <w:jc w:val="both"/>
            </w:pPr>
            <w:r>
              <w:rPr>
                <w:b/>
              </w:rPr>
              <w:t>Знать:</w:t>
            </w:r>
            <w:r>
              <w:t xml:space="preserve"> методы расчета финансово-экономических показателей на макро-, мезо- и микроуровнях</w:t>
            </w:r>
          </w:p>
        </w:tc>
      </w:tr>
      <w:tr w:rsidR="00680873" w:rsidTr="00CE6815">
        <w:trPr>
          <w:trHeight w:val="841"/>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3260" w:type="dxa"/>
          </w:tcPr>
          <w:p w:rsidR="00680873" w:rsidRDefault="002F7F35">
            <w:pPr>
              <w:spacing w:line="252" w:lineRule="auto"/>
              <w:jc w:val="both"/>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779" w:type="dxa"/>
          </w:tcPr>
          <w:p w:rsidR="00680873" w:rsidRDefault="002F7F35">
            <w:pPr>
              <w:spacing w:line="252" w:lineRule="auto"/>
              <w:jc w:val="both"/>
            </w:pPr>
            <w:r>
              <w:rPr>
                <w:b/>
              </w:rPr>
              <w:t>Уметь:</w:t>
            </w:r>
            <w:r>
              <w:t xml:space="preserve"> анализировать и раскрывать природу экономических процессов на основе полученных финансово-экономических показателей на макро-, мезо- и микроуровнях для оценки обоснованности управленческих решений в ходе государственного контроля</w:t>
            </w:r>
          </w:p>
          <w:p w:rsidR="00680873" w:rsidRDefault="002F7F35">
            <w:pPr>
              <w:spacing w:line="252" w:lineRule="auto"/>
              <w:jc w:val="both"/>
            </w:pPr>
            <w:r>
              <w:rPr>
                <w:b/>
              </w:rPr>
              <w:t>Знать:</w:t>
            </w:r>
            <w:r>
              <w:t xml:space="preserve"> методы анализа и оценки природы экономических процессов на основе полученных финансово-экономических показателей на макро-, мезо- и микроуровнях.</w:t>
            </w:r>
          </w:p>
        </w:tc>
      </w:tr>
      <w:tr w:rsidR="00680873" w:rsidTr="00CE6815">
        <w:trPr>
          <w:trHeight w:val="870"/>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lastRenderedPageBreak/>
              <w:t>ПКН-4</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Способность оценивать показатели деятельности экономических субъектов</w:t>
            </w:r>
          </w:p>
        </w:tc>
        <w:tc>
          <w:tcPr>
            <w:tcW w:w="3260" w:type="dxa"/>
          </w:tcPr>
          <w:p w:rsidR="00680873" w:rsidRDefault="002F7F35">
            <w:pPr>
              <w:spacing w:line="252" w:lineRule="auto"/>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79" w:type="dxa"/>
          </w:tcPr>
          <w:p w:rsidR="00680873" w:rsidRDefault="002F7F35">
            <w:pPr>
              <w:spacing w:line="252" w:lineRule="auto"/>
              <w:jc w:val="both"/>
            </w:pPr>
            <w:r>
              <w:rPr>
                <w:b/>
              </w:rPr>
              <w:t>Уметь:</w:t>
            </w:r>
            <w:r>
              <w:t xml:space="preserve"> 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экономических субъектов.</w:t>
            </w:r>
          </w:p>
          <w:p w:rsidR="00680873" w:rsidRDefault="002F7F35">
            <w:pPr>
              <w:spacing w:line="252" w:lineRule="auto"/>
              <w:jc w:val="both"/>
            </w:pPr>
            <w:r>
              <w:rPr>
                <w:b/>
              </w:rPr>
              <w:t>Знать:</w:t>
            </w:r>
            <w:r>
              <w:t xml:space="preserve"> методы анализа и оценки внешней и внутренней среды ведения бизнеса, основных факторов экономического роста, оценки эффективности формирования и использования производственного потенциала экономических субъектов.</w:t>
            </w:r>
          </w:p>
        </w:tc>
      </w:tr>
      <w:tr w:rsidR="00680873" w:rsidTr="00CE6815">
        <w:trPr>
          <w:trHeight w:val="870"/>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cs="Times New Roman"/>
                <w:sz w:val="24"/>
                <w:szCs w:val="24"/>
              </w:rPr>
            </w:pPr>
          </w:p>
        </w:tc>
        <w:tc>
          <w:tcPr>
            <w:tcW w:w="3260" w:type="dxa"/>
          </w:tcPr>
          <w:p w:rsidR="00680873" w:rsidRDefault="002F7F35">
            <w:pPr>
              <w:spacing w:line="252" w:lineRule="auto"/>
              <w:jc w:val="both"/>
            </w:pPr>
            <w:r>
              <w:t>2. Рассчитывает и интерпретирует показатели деятельности экономических субъектов.</w:t>
            </w:r>
          </w:p>
        </w:tc>
        <w:tc>
          <w:tcPr>
            <w:tcW w:w="3779" w:type="dxa"/>
          </w:tcPr>
          <w:p w:rsidR="00680873" w:rsidRDefault="002F7F35">
            <w:pPr>
              <w:spacing w:line="252" w:lineRule="auto"/>
              <w:jc w:val="both"/>
            </w:pPr>
            <w:r>
              <w:rPr>
                <w:b/>
              </w:rPr>
              <w:t>Уметь:</w:t>
            </w:r>
            <w:r>
              <w:t xml:space="preserve"> проводить расчет показателей деятельности экономических субъектов и интерпретировать их для формирования выводов по результатам государственного контроля.</w:t>
            </w:r>
          </w:p>
          <w:p w:rsidR="00680873" w:rsidRDefault="002F7F35">
            <w:pPr>
              <w:spacing w:line="252" w:lineRule="auto"/>
              <w:jc w:val="both"/>
            </w:pPr>
            <w:r>
              <w:rPr>
                <w:b/>
              </w:rPr>
              <w:t>Знать:</w:t>
            </w:r>
            <w:r>
              <w:t xml:space="preserve"> методы расчета показателей деятельности экономических субъектов и подходы для их интерпретации при формировании выводов по результатам государственного контроля.</w:t>
            </w:r>
          </w:p>
        </w:tc>
      </w:tr>
      <w:tr w:rsidR="00680873" w:rsidTr="00CE6815">
        <w:trPr>
          <w:trHeight w:val="1883"/>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ПКН-5</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260" w:type="dxa"/>
          </w:tcPr>
          <w:p w:rsidR="00680873" w:rsidRDefault="002F7F35">
            <w:pPr>
              <w:spacing w:line="252" w:lineRule="auto"/>
              <w:jc w:val="both"/>
            </w:pPr>
            <w:r>
              <w:t xml:space="preserve">1. Применяет положения международных и национальных стандартов для составления и подтверждении достоверности отчетности организации. </w:t>
            </w:r>
          </w:p>
        </w:tc>
        <w:tc>
          <w:tcPr>
            <w:tcW w:w="3779" w:type="dxa"/>
          </w:tcPr>
          <w:p w:rsidR="00680873" w:rsidRDefault="002F7F35">
            <w:pPr>
              <w:spacing w:line="252" w:lineRule="auto"/>
              <w:jc w:val="both"/>
            </w:pPr>
            <w:r>
              <w:rPr>
                <w:b/>
              </w:rPr>
              <w:t>Уметь:</w:t>
            </w:r>
            <w:r>
              <w:t xml:space="preserve"> применять положения международных и национальных стандартов для составления и подтверждении достоверности отчетности организации.</w:t>
            </w:r>
          </w:p>
          <w:p w:rsidR="00680873" w:rsidRDefault="002F7F35">
            <w:pPr>
              <w:spacing w:line="252" w:lineRule="auto"/>
              <w:jc w:val="both"/>
            </w:pPr>
            <w:r>
              <w:rPr>
                <w:b/>
              </w:rPr>
              <w:t>Знать:</w:t>
            </w:r>
            <w:r>
              <w:t xml:space="preserve"> положения международных и национальных стандартов для составления и подтверждении достоверности отчетности организации.</w:t>
            </w:r>
          </w:p>
        </w:tc>
      </w:tr>
      <w:tr w:rsidR="00680873" w:rsidTr="00CE6815">
        <w:trPr>
          <w:trHeight w:val="803"/>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hAnsi="Times New Roman" w:cs="Times New Roman"/>
                <w:sz w:val="24"/>
                <w:szCs w:val="24"/>
              </w:rPr>
            </w:pPr>
          </w:p>
        </w:tc>
        <w:tc>
          <w:tcPr>
            <w:tcW w:w="3260" w:type="dxa"/>
          </w:tcPr>
          <w:p w:rsidR="00680873" w:rsidRDefault="002F7F35">
            <w:pPr>
              <w:spacing w:line="252" w:lineRule="auto"/>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779" w:type="dxa"/>
          </w:tcPr>
          <w:p w:rsidR="00680873" w:rsidRDefault="002F7F35">
            <w:pPr>
              <w:spacing w:line="252" w:lineRule="auto"/>
              <w:jc w:val="both"/>
            </w:pPr>
            <w:r>
              <w:rPr>
                <w:b/>
              </w:rPr>
              <w:t>Уметь:</w:t>
            </w:r>
            <w:r>
              <w:rPr>
                <w:color w:val="000000"/>
              </w:rPr>
              <w:t xml:space="preserve"> использовать результаты анализа </w:t>
            </w:r>
            <w:r>
              <w:t xml:space="preserve">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для оценки их обоснованности по </w:t>
            </w:r>
            <w:r>
              <w:lastRenderedPageBreak/>
              <w:t>результатам государственного контроля.</w:t>
            </w:r>
          </w:p>
          <w:p w:rsidR="00680873" w:rsidRDefault="002F7F35">
            <w:pPr>
              <w:spacing w:line="252" w:lineRule="auto"/>
              <w:jc w:val="both"/>
            </w:pPr>
            <w:r>
              <w:rPr>
                <w:b/>
              </w:rPr>
              <w:t>Знать:</w:t>
            </w:r>
            <w:r>
              <w:rPr>
                <w:color w:val="000000"/>
              </w:rPr>
              <w:t xml:space="preserve"> методы и подходы применения результатов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для оценки их обоснованности по результатам государственного контроля.</w:t>
            </w:r>
          </w:p>
        </w:tc>
      </w:tr>
      <w:tr w:rsidR="00680873" w:rsidTr="00CE6815">
        <w:trPr>
          <w:trHeight w:val="965"/>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ПКП-1</w:t>
            </w:r>
          </w:p>
        </w:tc>
        <w:tc>
          <w:tcPr>
            <w:tcW w:w="201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eastAsiaTheme="minorEastAsia" w:hAnsi="Times New Roman" w:cs="Times New Roman"/>
                <w:sz w:val="24"/>
                <w:szCs w:val="24"/>
                <w:lang w:eastAsia="ru-RU"/>
              </w:rPr>
              <w:t>Способность собирать и обобщать информацию, необходимую для проведения государственного финансового контроля (аудита)</w:t>
            </w:r>
          </w:p>
        </w:tc>
        <w:tc>
          <w:tcPr>
            <w:tcW w:w="3260" w:type="dxa"/>
          </w:tcPr>
          <w:p w:rsidR="00680873" w:rsidRDefault="002F7F35">
            <w:pPr>
              <w:spacing w:line="252" w:lineRule="auto"/>
              <w:jc w:val="both"/>
            </w:pPr>
            <w:r>
              <w:rPr>
                <w:color w:val="000000"/>
              </w:rPr>
              <w:t xml:space="preserve">1. </w:t>
            </w:r>
            <w:r>
              <w:t>Демонстрирует знания нормативных правовых актов, регулирующих организацию государственного финансового контроля (аудита).</w:t>
            </w:r>
          </w:p>
        </w:tc>
        <w:tc>
          <w:tcPr>
            <w:tcW w:w="3779" w:type="dxa"/>
          </w:tcPr>
          <w:p w:rsidR="00680873" w:rsidRDefault="002F7F35">
            <w:pPr>
              <w:spacing w:line="252" w:lineRule="auto"/>
              <w:jc w:val="both"/>
            </w:pPr>
            <w:r>
              <w:rPr>
                <w:b/>
              </w:rPr>
              <w:t>Уметь:</w:t>
            </w:r>
            <w:r>
              <w:t xml:space="preserve"> анализировать нормативные правовые акты, регулирующие организацию государственного финансового контроля (аудита), и информацию,</w:t>
            </w:r>
            <w:r>
              <w:rPr>
                <w:rFonts w:eastAsiaTheme="minorEastAsia"/>
              </w:rPr>
              <w:t xml:space="preserve"> необходимую для проведения государственного финансового контроля (аудита)</w:t>
            </w:r>
            <w:r>
              <w:t xml:space="preserve"> </w:t>
            </w:r>
          </w:p>
          <w:p w:rsidR="00680873" w:rsidRDefault="002F7F35">
            <w:pPr>
              <w:spacing w:line="252" w:lineRule="auto"/>
              <w:jc w:val="both"/>
            </w:pPr>
            <w:r>
              <w:rPr>
                <w:b/>
              </w:rPr>
              <w:t>Знать:</w:t>
            </w:r>
            <w:r>
              <w:t xml:space="preserve"> нормативные правовые акты, регулирующие организацию государственного финансового контроля (аудита), и методы анализа и обобщения информации,</w:t>
            </w:r>
            <w:r>
              <w:rPr>
                <w:rFonts w:eastAsiaTheme="minorEastAsia"/>
              </w:rPr>
              <w:t xml:space="preserve"> необходимой для проведения государственного финансового контроля (аудита)</w:t>
            </w:r>
          </w:p>
        </w:tc>
      </w:tr>
      <w:tr w:rsidR="00680873" w:rsidTr="00CE6815">
        <w:trPr>
          <w:trHeight w:val="965"/>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eastAsiaTheme="minorEastAsia" w:hAnsi="Times New Roman" w:cs="Times New Roman"/>
                <w:sz w:val="24"/>
                <w:szCs w:val="24"/>
                <w:lang w:eastAsia="ru-RU"/>
              </w:rPr>
            </w:pPr>
          </w:p>
        </w:tc>
        <w:tc>
          <w:tcPr>
            <w:tcW w:w="3260" w:type="dxa"/>
          </w:tcPr>
          <w:p w:rsidR="00680873" w:rsidRDefault="002F7F35">
            <w:pPr>
              <w:spacing w:line="252" w:lineRule="auto"/>
              <w:jc w:val="both"/>
            </w:pPr>
            <w:r>
              <w:t>2. Собирает, обобщает и анализирует данные для проведения контрольных и экспертно-аналитических мероприятий.</w:t>
            </w:r>
          </w:p>
        </w:tc>
        <w:tc>
          <w:tcPr>
            <w:tcW w:w="3779" w:type="dxa"/>
          </w:tcPr>
          <w:p w:rsidR="00680873" w:rsidRDefault="002F7F35">
            <w:pPr>
              <w:spacing w:line="252" w:lineRule="auto"/>
              <w:jc w:val="both"/>
            </w:pPr>
            <w:r>
              <w:rPr>
                <w:b/>
              </w:rPr>
              <w:t>Уметь:</w:t>
            </w:r>
            <w:r>
              <w:t xml:space="preserve"> собирать, обобщать и анализировать данные для проведения контрольных и экспертно-аналитических мероприятий</w:t>
            </w:r>
          </w:p>
          <w:p w:rsidR="00680873" w:rsidRDefault="002F7F35">
            <w:pPr>
              <w:spacing w:line="252" w:lineRule="auto"/>
              <w:jc w:val="both"/>
            </w:pPr>
            <w:r>
              <w:rPr>
                <w:b/>
              </w:rPr>
              <w:t>Знать:</w:t>
            </w:r>
            <w:r>
              <w:t xml:space="preserve"> методы и процедуры по сбору, обобщению и анализу данных для проведения контрольных и экспертно-аналитических мероприятий</w:t>
            </w:r>
          </w:p>
        </w:tc>
      </w:tr>
      <w:tr w:rsidR="00680873" w:rsidTr="00CE6815">
        <w:trPr>
          <w:trHeight w:val="965"/>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pStyle w:val="13"/>
              <w:spacing w:after="0" w:line="252" w:lineRule="auto"/>
              <w:ind w:left="0"/>
              <w:jc w:val="both"/>
              <w:outlineLvl w:val="0"/>
              <w:rPr>
                <w:rFonts w:ascii="Times New Roman" w:eastAsiaTheme="minorEastAsia" w:hAnsi="Times New Roman" w:cs="Times New Roman"/>
                <w:sz w:val="24"/>
                <w:szCs w:val="24"/>
                <w:lang w:eastAsia="ru-RU"/>
              </w:rPr>
            </w:pPr>
          </w:p>
        </w:tc>
        <w:tc>
          <w:tcPr>
            <w:tcW w:w="3260" w:type="dxa"/>
          </w:tcPr>
          <w:p w:rsidR="00680873" w:rsidRDefault="002F7F35">
            <w:pPr>
              <w:spacing w:line="252" w:lineRule="auto"/>
              <w:jc w:val="both"/>
            </w:pPr>
            <w: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779" w:type="dxa"/>
          </w:tcPr>
          <w:p w:rsidR="00680873" w:rsidRDefault="002F7F35">
            <w:pPr>
              <w:spacing w:line="252" w:lineRule="auto"/>
              <w:jc w:val="both"/>
            </w:pPr>
            <w:r>
              <w:rPr>
                <w:b/>
              </w:rPr>
              <w:t>Уметь:</w:t>
            </w:r>
            <w:r>
              <w:t xml:space="preserve"> применять информационные технологии в ходе сбора и обобщения информации для проведения контрольных и экспертно-аналитических мероприятий.</w:t>
            </w:r>
          </w:p>
          <w:p w:rsidR="00680873" w:rsidRDefault="002F7F35">
            <w:pPr>
              <w:spacing w:line="252" w:lineRule="auto"/>
              <w:jc w:val="both"/>
            </w:pPr>
            <w:r>
              <w:rPr>
                <w:b/>
              </w:rPr>
              <w:t>Знать:</w:t>
            </w:r>
            <w:r>
              <w:t xml:space="preserve"> информационные технологии в ходе сбора и обобщения информации для проведения контрольных и </w:t>
            </w:r>
            <w:r>
              <w:lastRenderedPageBreak/>
              <w:t>экспертно-аналитических мероприятий.</w:t>
            </w:r>
          </w:p>
        </w:tc>
      </w:tr>
      <w:tr w:rsidR="00680873" w:rsidTr="00CE6815">
        <w:trPr>
          <w:trHeight w:val="1200"/>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ПКП-2</w:t>
            </w:r>
          </w:p>
        </w:tc>
        <w:tc>
          <w:tcPr>
            <w:tcW w:w="2013" w:type="dxa"/>
            <w:vMerge w:val="restart"/>
          </w:tcPr>
          <w:p w:rsidR="00680873" w:rsidRDefault="002F7F35">
            <w:pPr>
              <w:jc w:val="both"/>
              <w:rPr>
                <w:rFonts w:eastAsiaTheme="minorEastAsia"/>
              </w:rPr>
            </w:pPr>
            <w:r>
              <w:rPr>
                <w:rFonts w:eastAsiaTheme="minorEastAsia"/>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rsidR="00680873" w:rsidRDefault="00680873">
            <w:pPr>
              <w:pStyle w:val="13"/>
              <w:spacing w:after="0" w:line="252" w:lineRule="auto"/>
              <w:ind w:left="0"/>
              <w:jc w:val="both"/>
              <w:outlineLvl w:val="0"/>
              <w:rPr>
                <w:rFonts w:ascii="Times New Roman" w:hAnsi="Times New Roman"/>
                <w:sz w:val="24"/>
                <w:szCs w:val="24"/>
              </w:rPr>
            </w:pPr>
          </w:p>
        </w:tc>
        <w:tc>
          <w:tcPr>
            <w:tcW w:w="3260" w:type="dxa"/>
          </w:tcPr>
          <w:p w:rsidR="00680873" w:rsidRDefault="002F7F35">
            <w:pPr>
              <w:spacing w:line="252" w:lineRule="auto"/>
              <w:jc w:val="both"/>
            </w:pPr>
            <w:r>
              <w:t>1. Использует различные виды оценок эффективности использования бюджетных и иных ресурсов в государственном секторе.</w:t>
            </w:r>
          </w:p>
        </w:tc>
        <w:tc>
          <w:tcPr>
            <w:tcW w:w="3779" w:type="dxa"/>
          </w:tcPr>
          <w:p w:rsidR="00680873" w:rsidRDefault="002F7F35">
            <w:pPr>
              <w:spacing w:line="252" w:lineRule="auto"/>
              <w:jc w:val="both"/>
            </w:pPr>
            <w:r>
              <w:rPr>
                <w:b/>
              </w:rPr>
              <w:t>Уметь:</w:t>
            </w:r>
            <w:r>
              <w:t xml:space="preserve"> применять различные виды оценок эффективности использования бюджетных и иных ресурсов в государственном секторе в ходе государственного контроля.</w:t>
            </w:r>
          </w:p>
          <w:p w:rsidR="00680873" w:rsidRDefault="002F7F35">
            <w:pPr>
              <w:spacing w:line="252" w:lineRule="auto"/>
              <w:jc w:val="both"/>
            </w:pPr>
            <w:r>
              <w:rPr>
                <w:b/>
              </w:rPr>
              <w:t>Знать:</w:t>
            </w:r>
            <w:r>
              <w:t xml:space="preserve"> различные виды оценок эффективности использования бюджетных и иных ресурсов в государственном секторе.</w:t>
            </w:r>
          </w:p>
        </w:tc>
      </w:tr>
      <w:tr w:rsidR="00680873" w:rsidTr="00CE6815">
        <w:trPr>
          <w:trHeight w:val="1200"/>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jc w:val="both"/>
              <w:rPr>
                <w:rFonts w:eastAsiaTheme="minorEastAsia"/>
              </w:rPr>
            </w:pPr>
          </w:p>
        </w:tc>
        <w:tc>
          <w:tcPr>
            <w:tcW w:w="3260" w:type="dxa"/>
          </w:tcPr>
          <w:p w:rsidR="00680873" w:rsidRDefault="002F7F35">
            <w:pPr>
              <w:spacing w:line="252" w:lineRule="auto"/>
              <w:jc w:val="both"/>
            </w:pPr>
            <w:r>
              <w:t>2. Оформляет результаты контрольных и экспертно-аналитических мероприятий, обеспечивает их реализацию.</w:t>
            </w:r>
          </w:p>
        </w:tc>
        <w:tc>
          <w:tcPr>
            <w:tcW w:w="3779" w:type="dxa"/>
          </w:tcPr>
          <w:p w:rsidR="00680873" w:rsidRDefault="002F7F35">
            <w:pPr>
              <w:spacing w:line="252" w:lineRule="auto"/>
              <w:jc w:val="both"/>
            </w:pPr>
            <w:r>
              <w:rPr>
                <w:b/>
              </w:rPr>
              <w:t>Уметь:</w:t>
            </w:r>
            <w:r>
              <w:t xml:space="preserve"> оформлять результаты контрольных и экспертно-аналитических мероприятий, обеспечивает их реализацию</w:t>
            </w:r>
          </w:p>
          <w:p w:rsidR="00680873" w:rsidRDefault="002F7F35">
            <w:pPr>
              <w:spacing w:line="252" w:lineRule="auto"/>
              <w:jc w:val="both"/>
            </w:pPr>
            <w:r>
              <w:rPr>
                <w:b/>
              </w:rPr>
              <w:t>Знать:</w:t>
            </w:r>
            <w:r>
              <w:t xml:space="preserve"> составлять документы по оформлению результатов контрольных и экспертно-аналитических мероприятий, обеспечивает их реализацию</w:t>
            </w:r>
          </w:p>
        </w:tc>
      </w:tr>
      <w:tr w:rsidR="00680873" w:rsidTr="00CE6815">
        <w:trPr>
          <w:trHeight w:val="1200"/>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jc w:val="both"/>
              <w:rPr>
                <w:rFonts w:eastAsiaTheme="minorEastAsia"/>
              </w:rPr>
            </w:pPr>
          </w:p>
        </w:tc>
        <w:tc>
          <w:tcPr>
            <w:tcW w:w="3260" w:type="dxa"/>
          </w:tcPr>
          <w:p w:rsidR="00680873" w:rsidRDefault="002F7F35">
            <w:pPr>
              <w:spacing w:line="252" w:lineRule="auto"/>
              <w:jc w:val="both"/>
            </w:pPr>
            <w: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3779" w:type="dxa"/>
          </w:tcPr>
          <w:p w:rsidR="00680873" w:rsidRDefault="002F7F35">
            <w:pPr>
              <w:spacing w:line="252" w:lineRule="auto"/>
              <w:jc w:val="both"/>
            </w:pPr>
            <w:r>
              <w:rPr>
                <w:b/>
              </w:rPr>
              <w:t>Уметь:</w:t>
            </w:r>
            <w:r>
              <w:t xml:space="preserve"> обосновывать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rsidR="00680873" w:rsidRDefault="002F7F35">
            <w:pPr>
              <w:spacing w:line="252" w:lineRule="auto"/>
              <w:jc w:val="both"/>
            </w:pPr>
            <w:r>
              <w:rPr>
                <w:b/>
              </w:rPr>
              <w:t>Знать:</w:t>
            </w:r>
            <w:r>
              <w:t xml:space="preserve"> методы и подходы по обоснованию предложений по повышению эффективности использования бюджетных и иных ресурсов по результатам контрольных и экспертно-аналитических мероприятий.</w:t>
            </w:r>
          </w:p>
        </w:tc>
      </w:tr>
      <w:tr w:rsidR="00680873" w:rsidTr="00CE6815">
        <w:trPr>
          <w:trHeight w:val="2355"/>
        </w:trPr>
        <w:tc>
          <w:tcPr>
            <w:tcW w:w="1073" w:type="dxa"/>
            <w:vMerge w:val="restart"/>
          </w:tcPr>
          <w:p w:rsidR="00680873" w:rsidRDefault="002F7F35">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ПКП-3</w:t>
            </w:r>
          </w:p>
        </w:tc>
        <w:tc>
          <w:tcPr>
            <w:tcW w:w="2013" w:type="dxa"/>
            <w:vMerge w:val="restart"/>
          </w:tcPr>
          <w:p w:rsidR="00680873" w:rsidRDefault="002F7F35">
            <w:pPr>
              <w:jc w:val="both"/>
            </w:pPr>
            <w:r>
              <w:rPr>
                <w:rFonts w:eastAsiaTheme="minorEastAsia"/>
              </w:rPr>
              <w:t>Способность выполнять профессиональные обязанности по осуществлению деятельности государственног</w:t>
            </w:r>
            <w:r>
              <w:rPr>
                <w:rFonts w:eastAsiaTheme="minorEastAsia"/>
              </w:rPr>
              <w:lastRenderedPageBreak/>
              <w:t xml:space="preserve">о, корпоративного, банковского казначейства, применять казначейские технологии и инструменты </w:t>
            </w:r>
          </w:p>
        </w:tc>
        <w:tc>
          <w:tcPr>
            <w:tcW w:w="3260" w:type="dxa"/>
          </w:tcPr>
          <w:p w:rsidR="00680873" w:rsidRDefault="002F7F35">
            <w:pPr>
              <w:spacing w:line="252" w:lineRule="auto"/>
              <w:jc w:val="both"/>
            </w:pPr>
            <w:r>
              <w:lastRenderedPageBreak/>
              <w:t>1. Демонстрирует знания нормативных правовых актов, регулирующих организацию казначейского дела.</w:t>
            </w:r>
          </w:p>
        </w:tc>
        <w:tc>
          <w:tcPr>
            <w:tcW w:w="3779" w:type="dxa"/>
          </w:tcPr>
          <w:p w:rsidR="00680873" w:rsidRDefault="002F7F35">
            <w:pPr>
              <w:spacing w:line="252" w:lineRule="auto"/>
              <w:jc w:val="both"/>
            </w:pPr>
            <w:r>
              <w:rPr>
                <w:b/>
              </w:rPr>
              <w:t>Уметь:</w:t>
            </w:r>
            <w:r>
              <w:t xml:space="preserve"> анализировать нормативные правовые акты, регулирующие организацию казначейского дела.</w:t>
            </w:r>
          </w:p>
          <w:p w:rsidR="00680873" w:rsidRDefault="002F7F35">
            <w:pPr>
              <w:spacing w:line="252" w:lineRule="auto"/>
              <w:jc w:val="both"/>
            </w:pPr>
            <w:r>
              <w:rPr>
                <w:b/>
              </w:rPr>
              <w:t>Знать:</w:t>
            </w:r>
            <w:r>
              <w:t xml:space="preserve"> нормативные правовые акты, регулирующие организацию казначейского дела.</w:t>
            </w:r>
          </w:p>
        </w:tc>
      </w:tr>
      <w:tr w:rsidR="00680873" w:rsidTr="00CE6815">
        <w:trPr>
          <w:trHeight w:val="2355"/>
        </w:trPr>
        <w:tc>
          <w:tcPr>
            <w:tcW w:w="1073" w:type="dxa"/>
            <w:vMerge/>
          </w:tcPr>
          <w:p w:rsidR="00680873" w:rsidRDefault="00680873">
            <w:pPr>
              <w:pStyle w:val="13"/>
              <w:spacing w:after="0" w:line="252" w:lineRule="auto"/>
              <w:ind w:left="0"/>
              <w:jc w:val="both"/>
              <w:outlineLvl w:val="0"/>
              <w:rPr>
                <w:rFonts w:ascii="Times New Roman" w:hAnsi="Times New Roman"/>
                <w:sz w:val="24"/>
                <w:szCs w:val="24"/>
              </w:rPr>
            </w:pPr>
          </w:p>
        </w:tc>
        <w:tc>
          <w:tcPr>
            <w:tcW w:w="2013" w:type="dxa"/>
            <w:vMerge/>
          </w:tcPr>
          <w:p w:rsidR="00680873" w:rsidRDefault="00680873">
            <w:pPr>
              <w:jc w:val="both"/>
              <w:rPr>
                <w:rFonts w:eastAsiaTheme="minorEastAsia"/>
              </w:rPr>
            </w:pPr>
          </w:p>
        </w:tc>
        <w:tc>
          <w:tcPr>
            <w:tcW w:w="3260" w:type="dxa"/>
          </w:tcPr>
          <w:p w:rsidR="00680873" w:rsidRDefault="002F7F35">
            <w:pPr>
              <w:spacing w:line="252" w:lineRule="auto"/>
              <w:jc w:val="both"/>
            </w:pPr>
            <w:r>
              <w:t>2. Применяет казначейские технологии и инструменты для эффективного управления денежными средствами.</w:t>
            </w:r>
          </w:p>
        </w:tc>
        <w:tc>
          <w:tcPr>
            <w:tcW w:w="3779" w:type="dxa"/>
          </w:tcPr>
          <w:p w:rsidR="00680873" w:rsidRDefault="002F7F35">
            <w:pPr>
              <w:spacing w:line="252" w:lineRule="auto"/>
              <w:jc w:val="both"/>
            </w:pPr>
            <w:r>
              <w:rPr>
                <w:b/>
              </w:rPr>
              <w:t>Уметь:</w:t>
            </w:r>
            <w:r>
              <w:t xml:space="preserve"> применять казначейские технологии и инструменты для эффективного управления денежными средствами.</w:t>
            </w:r>
          </w:p>
          <w:p w:rsidR="00680873" w:rsidRDefault="002F7F35">
            <w:pPr>
              <w:spacing w:line="252" w:lineRule="auto"/>
              <w:jc w:val="both"/>
            </w:pPr>
            <w:r>
              <w:rPr>
                <w:b/>
              </w:rPr>
              <w:t>Знать:</w:t>
            </w:r>
            <w:r>
              <w:t xml:space="preserve"> казначейские технологии и инструменты для эффективного управления денежными средствами.</w:t>
            </w:r>
          </w:p>
        </w:tc>
      </w:tr>
    </w:tbl>
    <w:p w:rsidR="00D8760F" w:rsidRPr="00D8760F" w:rsidRDefault="00D8760F">
      <w:pPr>
        <w:pStyle w:val="1"/>
        <w:ind w:firstLine="709"/>
        <w:jc w:val="both"/>
        <w:rPr>
          <w:b/>
          <w:bCs/>
          <w:i/>
          <w:sz w:val="28"/>
          <w:szCs w:val="28"/>
        </w:rPr>
      </w:pPr>
      <w:bookmarkStart w:id="11" w:name="_Toc324441754"/>
    </w:p>
    <w:p w:rsidR="00680873" w:rsidRDefault="002F7F35">
      <w:pPr>
        <w:pStyle w:val="1"/>
        <w:ind w:firstLine="709"/>
        <w:jc w:val="both"/>
        <w:rPr>
          <w:b/>
          <w:bCs/>
          <w:i/>
          <w:sz w:val="28"/>
          <w:szCs w:val="28"/>
        </w:rPr>
      </w:pPr>
      <w:bookmarkStart w:id="12" w:name="_GoBack"/>
      <w:bookmarkEnd w:id="12"/>
      <w:r>
        <w:rPr>
          <w:b/>
          <w:bCs/>
          <w:sz w:val="28"/>
          <w:szCs w:val="28"/>
        </w:rPr>
        <w:t>3.</w:t>
      </w:r>
      <w:bookmarkEnd w:id="11"/>
      <w:r>
        <w:rPr>
          <w:b/>
          <w:bCs/>
          <w:sz w:val="28"/>
          <w:szCs w:val="28"/>
        </w:rPr>
        <w:t xml:space="preserve"> </w:t>
      </w:r>
      <w:r>
        <w:rPr>
          <w:b/>
          <w:iCs/>
          <w:sz w:val="28"/>
          <w:szCs w:val="28"/>
        </w:rPr>
        <w:t>Место дисциплины в структуре образовательной программы</w:t>
      </w:r>
    </w:p>
    <w:p w:rsidR="00680873" w:rsidRDefault="002F7F35" w:rsidP="00D8760F">
      <w:pPr>
        <w:spacing w:line="360" w:lineRule="auto"/>
        <w:ind w:firstLine="709"/>
        <w:contextualSpacing/>
        <w:jc w:val="both"/>
        <w:rPr>
          <w:sz w:val="28"/>
        </w:rPr>
      </w:pPr>
      <w:r>
        <w:rPr>
          <w:sz w:val="28"/>
          <w:szCs w:val="28"/>
        </w:rPr>
        <w:t xml:space="preserve">Дисциплина </w:t>
      </w:r>
      <w:r>
        <w:rPr>
          <w:b/>
          <w:i/>
          <w:sz w:val="28"/>
          <w:szCs w:val="28"/>
        </w:rPr>
        <w:t xml:space="preserve">«Государственный контроль в финансово-бюджетной сфере» </w:t>
      </w:r>
      <w:r>
        <w:rPr>
          <w:sz w:val="28"/>
          <w:szCs w:val="28"/>
        </w:rPr>
        <w:t xml:space="preserve">относится к дисциплинам </w:t>
      </w:r>
      <w:r w:rsidR="00D8760F">
        <w:rPr>
          <w:sz w:val="28"/>
          <w:szCs w:val="28"/>
        </w:rPr>
        <w:t>пред</w:t>
      </w:r>
      <w:r>
        <w:rPr>
          <w:sz w:val="28"/>
          <w:szCs w:val="28"/>
        </w:rPr>
        <w:t>профил</w:t>
      </w:r>
      <w:r w:rsidR="00D8760F">
        <w:rPr>
          <w:sz w:val="28"/>
          <w:szCs w:val="28"/>
        </w:rPr>
        <w:t xml:space="preserve">ьного профессионального цикла. </w:t>
      </w:r>
      <w:bookmarkStart w:id="13" w:name="_Toc326701974"/>
      <w:bookmarkStart w:id="14" w:name="_Toc324441756"/>
    </w:p>
    <w:p w:rsidR="00680873" w:rsidRDefault="00680873">
      <w:pPr>
        <w:tabs>
          <w:tab w:val="left" w:pos="709"/>
        </w:tabs>
        <w:spacing w:line="360" w:lineRule="auto"/>
        <w:ind w:firstLine="709"/>
        <w:jc w:val="both"/>
        <w:rPr>
          <w:b/>
          <w:sz w:val="28"/>
          <w:szCs w:val="28"/>
        </w:rPr>
      </w:pPr>
    </w:p>
    <w:p w:rsidR="00680873" w:rsidRDefault="002F7F35">
      <w:pPr>
        <w:pStyle w:val="1"/>
        <w:ind w:firstLine="709"/>
        <w:jc w:val="both"/>
        <w:rPr>
          <w:b/>
          <w:sz w:val="28"/>
          <w:szCs w:val="28"/>
        </w:rPr>
      </w:pPr>
      <w:bookmarkStart w:id="15" w:name="_Toc34227916"/>
      <w:r>
        <w:rPr>
          <w:b/>
          <w:bCs/>
          <w:sz w:val="28"/>
          <w:szCs w:val="28"/>
        </w:rPr>
        <w:t>4.</w:t>
      </w:r>
      <w:bookmarkEnd w:id="13"/>
      <w:bookmarkEnd w:id="14"/>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5"/>
    </w:p>
    <w:p w:rsidR="00680873" w:rsidRDefault="00CE6815">
      <w:pPr>
        <w:jc w:val="right"/>
        <w:rPr>
          <w:sz w:val="28"/>
          <w:szCs w:val="28"/>
        </w:rPr>
      </w:pPr>
      <w:bookmarkStart w:id="16" w:name="_Toc335907247"/>
      <w:bookmarkStart w:id="17" w:name="_Toc327880010"/>
      <w:r>
        <w:rPr>
          <w:sz w:val="28"/>
          <w:szCs w:val="28"/>
        </w:rPr>
        <w:t>Таблица 1</w:t>
      </w:r>
    </w:p>
    <w:tbl>
      <w:tblPr>
        <w:tblW w:w="9639" w:type="dxa"/>
        <w:tblInd w:w="-5" w:type="dxa"/>
        <w:tblLayout w:type="fixed"/>
        <w:tblLook w:val="00A0" w:firstRow="1" w:lastRow="0" w:firstColumn="1" w:lastColumn="0" w:noHBand="0" w:noVBand="0"/>
      </w:tblPr>
      <w:tblGrid>
        <w:gridCol w:w="3534"/>
        <w:gridCol w:w="2562"/>
        <w:gridCol w:w="1842"/>
        <w:gridCol w:w="1701"/>
      </w:tblGrid>
      <w:tr w:rsidR="00680873">
        <w:trPr>
          <w:trHeight w:val="483"/>
        </w:trPr>
        <w:tc>
          <w:tcPr>
            <w:tcW w:w="3533"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
              </w:rPr>
            </w:pPr>
            <w:r>
              <w:rPr>
                <w:b/>
              </w:rPr>
              <w:t>Вид учебной работы по дисциплине</w:t>
            </w:r>
          </w:p>
        </w:tc>
        <w:tc>
          <w:tcPr>
            <w:tcW w:w="2562"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
                <w:lang w:eastAsia="en-US"/>
              </w:rPr>
            </w:pPr>
            <w:r>
              <w:rPr>
                <w:b/>
                <w:lang w:eastAsia="en-US"/>
              </w:rPr>
              <w:t>Всего (в з/е и часах)</w:t>
            </w:r>
          </w:p>
          <w:p w:rsidR="00680873" w:rsidRDefault="00680873">
            <w:pPr>
              <w:widowControl w:val="0"/>
              <w:jc w:val="center"/>
              <w:rPr>
                <w:b/>
              </w:rPr>
            </w:pPr>
          </w:p>
        </w:tc>
        <w:tc>
          <w:tcPr>
            <w:tcW w:w="1842"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
                <w:lang w:eastAsia="en-US"/>
              </w:rPr>
            </w:pPr>
            <w:r>
              <w:rPr>
                <w:b/>
                <w:lang w:eastAsia="en-US"/>
              </w:rPr>
              <w:t>Семестр 5</w:t>
            </w:r>
          </w:p>
          <w:p w:rsidR="00680873" w:rsidRDefault="00680873">
            <w:pPr>
              <w:widowControl w:val="0"/>
              <w:jc w:val="center"/>
              <w:rPr>
                <w:b/>
              </w:rPr>
            </w:pP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
                <w:lang w:eastAsia="en-US"/>
              </w:rPr>
            </w:pPr>
            <w:r>
              <w:rPr>
                <w:b/>
                <w:lang w:eastAsia="en-US"/>
              </w:rPr>
              <w:t xml:space="preserve">Семестр 6 </w:t>
            </w:r>
          </w:p>
          <w:p w:rsidR="00680873" w:rsidRDefault="00680873">
            <w:pPr>
              <w:widowControl w:val="0"/>
              <w:jc w:val="center"/>
              <w:rPr>
                <w:b/>
                <w:lang w:eastAsia="en-US"/>
              </w:rPr>
            </w:pPr>
          </w:p>
        </w:tc>
      </w:tr>
      <w:tr w:rsidR="00680873">
        <w:trPr>
          <w:trHeight w:val="20"/>
        </w:trPr>
        <w:tc>
          <w:tcPr>
            <w:tcW w:w="3533"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rPr>
                <w:b/>
              </w:rPr>
            </w:pPr>
            <w:r>
              <w:rPr>
                <w:b/>
              </w:rPr>
              <w:t>Общая трудоемкость дисциплины</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
                <w:lang w:eastAsia="en-US"/>
              </w:rPr>
            </w:pPr>
            <w:r>
              <w:rPr>
                <w:b/>
                <w:lang w:eastAsia="en-US"/>
              </w:rPr>
              <w:t>8з.ед /288</w:t>
            </w:r>
          </w:p>
          <w:p w:rsidR="00680873" w:rsidRDefault="00680873">
            <w:pPr>
              <w:widowControl w:val="0"/>
              <w:jc w:val="center"/>
              <w:rPr>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
              </w:rPr>
            </w:pPr>
            <w:r>
              <w:rPr>
                <w:b/>
              </w:rPr>
              <w:t>4 з.ед / 144</w:t>
            </w: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
                <w:lang w:eastAsia="en-US"/>
              </w:rPr>
            </w:pPr>
            <w:r>
              <w:rPr>
                <w:b/>
              </w:rPr>
              <w:t>4 з.ед / 144</w:t>
            </w:r>
          </w:p>
        </w:tc>
      </w:tr>
      <w:tr w:rsidR="00680873">
        <w:trPr>
          <w:trHeight w:val="20"/>
        </w:trPr>
        <w:tc>
          <w:tcPr>
            <w:tcW w:w="3533"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rPr>
                <w:b/>
              </w:rPr>
            </w:pPr>
            <w:r>
              <w:rPr>
                <w:b/>
              </w:rPr>
              <w:t>Контактная работа - Аудиторные занятия</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
              </w:rPr>
            </w:pPr>
            <w:r>
              <w:rPr>
                <w:b/>
              </w:rPr>
              <w:t>100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
              </w:rPr>
            </w:pPr>
            <w:r>
              <w:rPr>
                <w:b/>
              </w:rPr>
              <w:t>50</w:t>
            </w: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
                <w:lang w:eastAsia="en-US"/>
              </w:rPr>
            </w:pPr>
            <w:r>
              <w:rPr>
                <w:b/>
              </w:rPr>
              <w:t>50</w:t>
            </w:r>
          </w:p>
        </w:tc>
      </w:tr>
      <w:tr w:rsidR="00680873">
        <w:trPr>
          <w:trHeight w:val="20"/>
        </w:trPr>
        <w:tc>
          <w:tcPr>
            <w:tcW w:w="3533"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rPr>
                <w:bCs/>
              </w:rPr>
            </w:pPr>
            <w:r>
              <w:rPr>
                <w:bCs/>
              </w:rPr>
              <w:t>Лекции</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Cs/>
              </w:rPr>
            </w:pPr>
            <w:r>
              <w:rPr>
                <w:bCs/>
              </w:rPr>
              <w:t>32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Cs/>
              </w:rPr>
            </w:pPr>
            <w:r>
              <w:rPr>
                <w:bCs/>
              </w:rPr>
              <w:t>16</w:t>
            </w: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lang w:eastAsia="en-US"/>
              </w:rPr>
            </w:pPr>
            <w:r>
              <w:rPr>
                <w:bCs/>
              </w:rPr>
              <w:t>16</w:t>
            </w:r>
          </w:p>
        </w:tc>
      </w:tr>
      <w:tr w:rsidR="00680873">
        <w:trPr>
          <w:trHeight w:val="20"/>
        </w:trPr>
        <w:tc>
          <w:tcPr>
            <w:tcW w:w="3533"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rPr>
                <w:bCs/>
              </w:rPr>
            </w:pPr>
            <w:r>
              <w:rPr>
                <w:bCs/>
                <w:lang w:eastAsia="en-US"/>
              </w:rPr>
              <w:t>Семинары, практические</w:t>
            </w:r>
            <w:r>
              <w:rPr>
                <w:bCs/>
              </w:rPr>
              <w:t xml:space="preserve"> занятия</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Cs/>
              </w:rPr>
            </w:pPr>
            <w:r>
              <w:rPr>
                <w:bCs/>
              </w:rPr>
              <w:t>68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Cs/>
              </w:rPr>
            </w:pPr>
            <w:r>
              <w:rPr>
                <w:bCs/>
              </w:rPr>
              <w:t>34</w:t>
            </w: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lang w:eastAsia="en-US"/>
              </w:rPr>
            </w:pPr>
            <w:r>
              <w:rPr>
                <w:bCs/>
              </w:rPr>
              <w:t>34</w:t>
            </w:r>
          </w:p>
        </w:tc>
      </w:tr>
      <w:tr w:rsidR="00680873">
        <w:trPr>
          <w:trHeight w:val="20"/>
        </w:trPr>
        <w:tc>
          <w:tcPr>
            <w:tcW w:w="3533"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rPr>
                <w:b/>
              </w:rPr>
            </w:pPr>
            <w:r>
              <w:rPr>
                <w:b/>
              </w:rPr>
              <w:t>Самостоятельная работа</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
              </w:rPr>
            </w:pPr>
            <w:r>
              <w:rPr>
                <w:b/>
              </w:rPr>
              <w:t>188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b/>
              </w:rPr>
            </w:pPr>
            <w:r>
              <w:rPr>
                <w:b/>
              </w:rPr>
              <w:t>94</w:t>
            </w: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
                <w:lang w:eastAsia="en-US"/>
              </w:rPr>
            </w:pPr>
            <w:r>
              <w:rPr>
                <w:b/>
              </w:rPr>
              <w:t>94</w:t>
            </w:r>
          </w:p>
        </w:tc>
      </w:tr>
      <w:tr w:rsidR="00680873">
        <w:trPr>
          <w:trHeight w:val="20"/>
        </w:trPr>
        <w:tc>
          <w:tcPr>
            <w:tcW w:w="3533" w:type="dxa"/>
            <w:tcBorders>
              <w:top w:val="single" w:sz="4" w:space="0" w:color="000000"/>
              <w:left w:val="single" w:sz="4" w:space="0" w:color="000000"/>
              <w:bottom w:val="single" w:sz="4" w:space="0" w:color="000000"/>
              <w:right w:val="single" w:sz="4" w:space="0" w:color="000000"/>
            </w:tcBorders>
          </w:tcPr>
          <w:p w:rsidR="00680873" w:rsidRDefault="002F7F35">
            <w:pPr>
              <w:widowControl w:val="0"/>
              <w:rPr>
                <w:bCs/>
              </w:rPr>
            </w:pPr>
            <w:r>
              <w:rPr>
                <w:bCs/>
                <w:lang w:eastAsia="en-US"/>
              </w:rPr>
              <w:t>Вид текущего контроля</w:t>
            </w:r>
          </w:p>
        </w:tc>
        <w:tc>
          <w:tcPr>
            <w:tcW w:w="2562"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rPr>
            </w:pPr>
            <w:r>
              <w:rPr>
                <w:bCs/>
              </w:rPr>
              <w:t>Курсовой проект / Проектная работа</w:t>
            </w:r>
          </w:p>
        </w:tc>
        <w:tc>
          <w:tcPr>
            <w:tcW w:w="1842"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rPr>
            </w:pPr>
            <w:r>
              <w:rPr>
                <w:bCs/>
              </w:rPr>
              <w:t>Курсовой проект</w:t>
            </w: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lang w:eastAsia="en-US"/>
              </w:rPr>
            </w:pPr>
            <w:r>
              <w:rPr>
                <w:bCs/>
                <w:lang w:eastAsia="en-US"/>
              </w:rPr>
              <w:t>Проектная работа</w:t>
            </w:r>
          </w:p>
        </w:tc>
      </w:tr>
      <w:tr w:rsidR="00680873">
        <w:trPr>
          <w:trHeight w:val="20"/>
        </w:trPr>
        <w:tc>
          <w:tcPr>
            <w:tcW w:w="3533" w:type="dxa"/>
            <w:tcBorders>
              <w:top w:val="single" w:sz="4" w:space="0" w:color="000000"/>
              <w:left w:val="single" w:sz="4" w:space="0" w:color="000000"/>
              <w:bottom w:val="single" w:sz="4" w:space="0" w:color="000000"/>
              <w:right w:val="single" w:sz="4" w:space="0" w:color="000000"/>
            </w:tcBorders>
          </w:tcPr>
          <w:p w:rsidR="00680873" w:rsidRDefault="002F7F35">
            <w:pPr>
              <w:widowControl w:val="0"/>
              <w:rPr>
                <w:bCs/>
              </w:rPr>
            </w:pPr>
            <w:r>
              <w:rPr>
                <w:bCs/>
              </w:rPr>
              <w:t>Вид промежуточной аттестации</w:t>
            </w:r>
          </w:p>
        </w:tc>
        <w:tc>
          <w:tcPr>
            <w:tcW w:w="2562"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rPr>
            </w:pPr>
            <w:r>
              <w:rPr>
                <w:bCs/>
              </w:rPr>
              <w:t>Экзамен</w:t>
            </w:r>
          </w:p>
        </w:tc>
        <w:tc>
          <w:tcPr>
            <w:tcW w:w="1842"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rPr>
            </w:pPr>
            <w:r>
              <w:rPr>
                <w:bCs/>
              </w:rPr>
              <w:t>Экзамен</w:t>
            </w:r>
          </w:p>
        </w:tc>
        <w:tc>
          <w:tcPr>
            <w:tcW w:w="1701"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center"/>
              <w:rPr>
                <w:bCs/>
                <w:lang w:eastAsia="en-US"/>
              </w:rPr>
            </w:pPr>
            <w:r>
              <w:rPr>
                <w:bCs/>
                <w:lang w:eastAsia="en-US"/>
              </w:rPr>
              <w:t>Экзамен</w:t>
            </w:r>
          </w:p>
        </w:tc>
      </w:tr>
    </w:tbl>
    <w:p w:rsidR="00680873" w:rsidRDefault="002F7F35">
      <w:pPr>
        <w:pStyle w:val="1"/>
        <w:numPr>
          <w:ilvl w:val="0"/>
          <w:numId w:val="0"/>
        </w:numPr>
        <w:spacing w:before="240"/>
        <w:ind w:firstLine="709"/>
        <w:jc w:val="both"/>
        <w:rPr>
          <w:b/>
          <w:bCs/>
          <w:sz w:val="28"/>
          <w:szCs w:val="28"/>
        </w:rPr>
      </w:pPr>
      <w:bookmarkStart w:id="18" w:name="_Toc34227917"/>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8"/>
    </w:p>
    <w:p w:rsidR="00680873" w:rsidRDefault="002F7F35">
      <w:pPr>
        <w:pStyle w:val="1"/>
        <w:ind w:firstLine="709"/>
        <w:jc w:val="both"/>
        <w:rPr>
          <w:b/>
          <w:bCs/>
          <w:sz w:val="28"/>
          <w:szCs w:val="28"/>
        </w:rPr>
      </w:pPr>
      <w:bookmarkStart w:id="19" w:name="_Toc34227918"/>
      <w:r>
        <w:rPr>
          <w:b/>
          <w:bCs/>
          <w:sz w:val="28"/>
          <w:szCs w:val="28"/>
        </w:rPr>
        <w:t>5.1. Содержание дисциплины</w:t>
      </w:r>
      <w:bookmarkEnd w:id="19"/>
    </w:p>
    <w:p w:rsidR="00680873" w:rsidRDefault="002F7F35">
      <w:pPr>
        <w:spacing w:line="360" w:lineRule="auto"/>
        <w:ind w:firstLine="709"/>
        <w:jc w:val="both"/>
        <w:rPr>
          <w:b/>
          <w:sz w:val="28"/>
          <w:szCs w:val="28"/>
        </w:rPr>
      </w:pPr>
      <w:r>
        <w:rPr>
          <w:b/>
          <w:sz w:val="28"/>
          <w:szCs w:val="28"/>
        </w:rPr>
        <w:t>Тема 1. Содержание государственного контроля в финансово-бюджетной сфере</w:t>
      </w:r>
    </w:p>
    <w:p w:rsidR="00680873" w:rsidRDefault="002F7F35">
      <w:pPr>
        <w:pStyle w:val="afd"/>
        <w:spacing w:line="360" w:lineRule="auto"/>
        <w:ind w:left="0" w:firstLine="709"/>
        <w:rPr>
          <w:szCs w:val="28"/>
        </w:rPr>
      </w:pPr>
      <w:r>
        <w:rPr>
          <w:szCs w:val="28"/>
        </w:rPr>
        <w:t xml:space="preserve">Сущность финансового контроля и его роль в управлении финансами. Государственный финансовый контроль, его назначение. Особенности </w:t>
      </w:r>
      <w:r>
        <w:rPr>
          <w:szCs w:val="28"/>
        </w:rPr>
        <w:lastRenderedPageBreak/>
        <w:t>государственного аудита в финансово-бюджетной сфере. Органы государственного финансового контроля в системе государственного управления. Основы внутреннего финансового контроля и внутреннего финансового аудита в секторе государственного управления. Внутренний контроль в государственных учреждениях. Налоговый и таможенный контроль в системе государственного контроля в финансово-бюджетной сфере. Банковский, страховой надзор и надзор в сфере финансовых рынков. Становление государственного финансового контроля в Российской Федерации. Этапы реформирования государственного контроля в финансово-бюджетной сфере. Транспарентность (открытость) органов государственного финансового контроля. Цифровизация государственного финансового контроля.</w:t>
      </w:r>
    </w:p>
    <w:p w:rsidR="00680873" w:rsidRDefault="002F7F35">
      <w:pPr>
        <w:spacing w:line="360" w:lineRule="auto"/>
        <w:ind w:firstLine="709"/>
        <w:jc w:val="both"/>
        <w:rPr>
          <w:sz w:val="28"/>
          <w:szCs w:val="28"/>
        </w:rPr>
      </w:pPr>
      <w:r>
        <w:rPr>
          <w:b/>
          <w:sz w:val="28"/>
          <w:szCs w:val="28"/>
        </w:rPr>
        <w:t>Тема 2.</w:t>
      </w:r>
      <w:r>
        <w:rPr>
          <w:szCs w:val="28"/>
        </w:rPr>
        <w:t xml:space="preserve"> </w:t>
      </w:r>
      <w:bookmarkStart w:id="20" w:name="_Toc326701978"/>
      <w:bookmarkEnd w:id="16"/>
      <w:bookmarkEnd w:id="17"/>
      <w:r>
        <w:rPr>
          <w:b/>
          <w:sz w:val="28"/>
          <w:szCs w:val="28"/>
        </w:rPr>
        <w:t>Внешний государственный финансовый контроль в Российской Федерации</w:t>
      </w:r>
    </w:p>
    <w:p w:rsidR="00680873" w:rsidRDefault="002F7F35">
      <w:pPr>
        <w:spacing w:line="360" w:lineRule="auto"/>
        <w:ind w:firstLine="709"/>
        <w:jc w:val="both"/>
        <w:rPr>
          <w:sz w:val="28"/>
          <w:szCs w:val="28"/>
        </w:rPr>
      </w:pPr>
      <w:r>
        <w:rPr>
          <w:sz w:val="28"/>
          <w:szCs w:val="28"/>
        </w:rPr>
        <w:t xml:space="preserve">Содержание и значение внешнего государственного финансового контроля. Организационная структура, задачи, функции и полномочия Счетной палаты Российской Федерации. Задачи, функции и полномочия контрольно-счетных органов субъектов Российской Федерации.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r>
        <w:rPr>
          <w:i/>
          <w:iCs/>
          <w:sz w:val="28"/>
          <w:szCs w:val="28"/>
        </w:rPr>
        <w:t>Стандарты организации деятельности Счетной палаты Российской Федерации.</w:t>
      </w:r>
      <w:r>
        <w:rPr>
          <w:sz w:val="28"/>
          <w:szCs w:val="28"/>
        </w:rPr>
        <w:t xml:space="preserve"> СОД 11 «Организация методологического обеспечения деятельности Счетной палаты Российской Федерации». СОД 12 «Планирование работы Счетной палаты Российской Федерации». СОД 13 «Подготовка отчетов о работе Счетной палаты Российской Федерации». СОД 14 «Организация совместных и параллельных контрольных мероприятий, проводимых Счетной палатой Российской Федерации с органами государственного финансового контроля зарубежных стран». СОД 15 «Проведение Счетной палатой Российской Федерации совместных или параллельных контрольных и экспертно-аналитических мероприятий с контрольно-счетными органами Российской Федерации». СОД 17 «Проведение Счетной палатой Российской Федерации </w:t>
      </w:r>
      <w:r>
        <w:rPr>
          <w:sz w:val="28"/>
          <w:szCs w:val="28"/>
        </w:rPr>
        <w:lastRenderedPageBreak/>
        <w:t xml:space="preserve">контрольных мероприятий с участием правоохранительных и иных государственных органов Российской Федерации». </w:t>
      </w:r>
      <w:r>
        <w:rPr>
          <w:i/>
          <w:iCs/>
          <w:sz w:val="28"/>
          <w:szCs w:val="28"/>
        </w:rPr>
        <w:t>Общие стандарты внешнего государственного контроля для проведения контрольных и экспертно-аналитических мероприятий.</w:t>
      </w:r>
      <w:r>
        <w:rPr>
          <w:sz w:val="28"/>
          <w:szCs w:val="28"/>
        </w:rPr>
        <w:t xml:space="preserve"> </w:t>
      </w:r>
      <w:r>
        <w:rPr>
          <w:bCs/>
          <w:sz w:val="28"/>
          <w:szCs w:val="28"/>
        </w:rPr>
        <w:t>СГА 101 «Общие правила проведения контрольного мероприятия», СГА 102 «Общие правила проведения экспертно-аналитических мероприятий», СГА 103 «Финансовый аудит (контроль)»</w:t>
      </w:r>
      <w:r>
        <w:rPr>
          <w:sz w:val="28"/>
          <w:szCs w:val="28"/>
        </w:rPr>
        <w:t xml:space="preserve">, СГА 104 «Аудит эффективности», </w:t>
      </w:r>
      <w:r>
        <w:rPr>
          <w:bCs/>
          <w:sz w:val="28"/>
          <w:szCs w:val="28"/>
        </w:rPr>
        <w:t>СГА 106 «Контроль реализации результатов контрольных и экспертно-аналитических мероприятий», СГА 107 «Управление качеством контрольных и экспертно-аналитических мероприятий»</w:t>
      </w:r>
      <w:r>
        <w:rPr>
          <w:sz w:val="28"/>
          <w:szCs w:val="28"/>
        </w:rPr>
        <w:t xml:space="preserve">. </w:t>
      </w:r>
      <w:r>
        <w:rPr>
          <w:i/>
          <w:iCs/>
          <w:sz w:val="28"/>
          <w:szCs w:val="28"/>
        </w:rPr>
        <w:t>Стандарты аудита (контроля) федерального бюджета и бюджетов государственных внебюджетных фондов Российской Федерации</w:t>
      </w:r>
      <w:r>
        <w:rPr>
          <w:sz w:val="28"/>
          <w:szCs w:val="28"/>
        </w:rPr>
        <w:t xml:space="preserve">. </w:t>
      </w:r>
      <w:r>
        <w:rPr>
          <w:iCs/>
          <w:sz w:val="28"/>
          <w:szCs w:val="28"/>
        </w:rPr>
        <w:t>СГА 201 «Предварительный аудит формирования федерального бюджета»</w:t>
      </w:r>
      <w:r>
        <w:rPr>
          <w:bCs/>
          <w:iCs/>
          <w:sz w:val="28"/>
          <w:szCs w:val="28"/>
        </w:rPr>
        <w:t xml:space="preserve">. </w:t>
      </w:r>
      <w:r>
        <w:rPr>
          <w:iCs/>
          <w:sz w:val="28"/>
          <w:szCs w:val="28"/>
        </w:rPr>
        <w:t>СГА 202 «Оперативный анализ исполнения и контроль за организацией исполнения федерального бюджета</w:t>
      </w:r>
      <w:r>
        <w:rPr>
          <w:bCs/>
          <w:iCs/>
        </w:rPr>
        <w:t xml:space="preserve">». </w:t>
      </w:r>
      <w:r>
        <w:rPr>
          <w:iCs/>
          <w:sz w:val="28"/>
          <w:szCs w:val="28"/>
        </w:rPr>
        <w:t>СГА 203 «Последующий контроль за исполнением федерального бюджета»</w:t>
      </w:r>
      <w:r>
        <w:rPr>
          <w:bCs/>
          <w:iCs/>
          <w:sz w:val="28"/>
          <w:szCs w:val="28"/>
        </w:rPr>
        <w:t xml:space="preserve">. </w:t>
      </w:r>
      <w:r>
        <w:rPr>
          <w:iCs/>
          <w:sz w:val="28"/>
          <w:szCs w:val="28"/>
        </w:rPr>
        <w:t>СГА 204 «Предварительный аудит формирования бюджетов государственных внебюджетных фондов Российской Федерации»</w:t>
      </w:r>
      <w:r>
        <w:rPr>
          <w:bCs/>
          <w:iCs/>
        </w:rPr>
        <w:t xml:space="preserve">. </w:t>
      </w:r>
      <w:r>
        <w:rPr>
          <w:bCs/>
          <w:iCs/>
          <w:sz w:val="28"/>
          <w:szCs w:val="28"/>
        </w:rPr>
        <w:t>СГА 205 «Последующий контроль за исполнением бюджетов государственных внебюджетных фондов». СГА 206 «Оперативный анализ исполнения и контроль за организацией исполнения бюджетов государственных внебюджетных фондов Российской Федерации».</w:t>
      </w:r>
      <w:r>
        <w:rPr>
          <w:bCs/>
          <w:sz w:val="28"/>
          <w:szCs w:val="28"/>
        </w:rPr>
        <w:t xml:space="preserve"> </w:t>
      </w:r>
      <w:r>
        <w:rPr>
          <w:i/>
          <w:sz w:val="28"/>
          <w:szCs w:val="28"/>
        </w:rPr>
        <w:t>Специализированные стандарты внешнего государственного аудита (контроля)</w:t>
      </w:r>
      <w:r>
        <w:rPr>
          <w:sz w:val="28"/>
          <w:szCs w:val="28"/>
        </w:rPr>
        <w:t>. СГА 302 «Аудит в сфере закупок товаров, работ и услуг, осуществляемых объектами аудита (контроля)». СГА 304 «</w:t>
      </w:r>
      <w:r>
        <w:rPr>
          <w:bCs/>
          <w:sz w:val="28"/>
          <w:szCs w:val="28"/>
        </w:rPr>
        <w:t xml:space="preserve">Аудит государственных и международных инвестиционных проектов». СГА 305 «Аудит федеральных информационных систем и проектов», 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СГА 311 «Проверка и анализ эффективности внутреннего финансового аудита». </w:t>
      </w:r>
      <w:r>
        <w:rPr>
          <w:sz w:val="28"/>
          <w:szCs w:val="28"/>
        </w:rPr>
        <w:t xml:space="preserve">Классификатор нарушений, выявляемых в ходе внешнего государственного аудита, его применение. </w:t>
      </w:r>
      <w:r>
        <w:rPr>
          <w:sz w:val="28"/>
          <w:szCs w:val="28"/>
        </w:rPr>
        <w:lastRenderedPageBreak/>
        <w:t>Особенности реализации результатов внешнего государственного финансового контроля.</w:t>
      </w:r>
    </w:p>
    <w:p w:rsidR="00680873" w:rsidRDefault="002F7F35">
      <w:pPr>
        <w:spacing w:line="360" w:lineRule="auto"/>
        <w:ind w:firstLine="709"/>
        <w:jc w:val="both"/>
        <w:rPr>
          <w:b/>
          <w:sz w:val="28"/>
          <w:szCs w:val="28"/>
        </w:rPr>
      </w:pPr>
      <w:r>
        <w:rPr>
          <w:b/>
          <w:sz w:val="28"/>
          <w:szCs w:val="28"/>
        </w:rPr>
        <w:t>Тема 3. Внутренний государственный финансовый контроль в Российской Федерации</w:t>
      </w:r>
    </w:p>
    <w:p w:rsidR="00680873" w:rsidRDefault="002F7F35">
      <w:pPr>
        <w:widowControl w:val="0"/>
        <w:spacing w:line="360" w:lineRule="auto"/>
        <w:ind w:firstLine="709"/>
        <w:jc w:val="both"/>
        <w:rPr>
          <w:sz w:val="28"/>
          <w:szCs w:val="28"/>
        </w:rPr>
      </w:pPr>
      <w:r>
        <w:rPr>
          <w:sz w:val="28"/>
          <w:szCs w:val="28"/>
        </w:rPr>
        <w:t xml:space="preserve">Содержание и организация внутреннего государственного финансового контроля, осуществляемого уполномоченными органами. Задачи, функции и полномочия Федерального казначейства. 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 Стандартизация внутреннего государственного финансового контроля. </w:t>
      </w:r>
      <w:r>
        <w:rPr>
          <w:rFonts w:eastAsia="Calibri"/>
          <w:sz w:val="28"/>
          <w:szCs w:val="28"/>
        </w:rPr>
        <w:t xml:space="preserve">Принципы контрольной деятельности органов внутреннего государственного (муниципального) финансового контроля. Права и обязанности должностных лиц органов ВГ(М)ФК и объектов ВГ(М)ФК (их должностных лиц) при осуществлении ВГ(М)ФК. Планирование проверок, ревизий и обследований. Проведение проверок, ревизий и обследований и оформление их результатов. Реализация результатов проверок, ревизий и обследований. Правила досудебного обжалования решений и действий (бездействия) органов ВГ(М)ФК и их должностных лиц. Правила составления отчетности о результатах контрольной деятельности. </w:t>
      </w:r>
      <w:r>
        <w:rPr>
          <w:sz w:val="28"/>
          <w:szCs w:val="28"/>
        </w:rPr>
        <w:t>Риск-ориентированный подход в планировании и организации контрольной деятельности при проведении внутреннего государственного финансового контроля. Классификатор нарушений (рисков), выявляемых Федеральным казначейством в ходе осуществления контроля в финансово-бюджетной сфере.</w:t>
      </w:r>
    </w:p>
    <w:p w:rsidR="00680873" w:rsidRDefault="002F7F35">
      <w:pPr>
        <w:spacing w:line="360" w:lineRule="auto"/>
        <w:ind w:firstLine="708"/>
        <w:jc w:val="both"/>
        <w:rPr>
          <w:sz w:val="28"/>
          <w:szCs w:val="28"/>
        </w:rPr>
      </w:pPr>
      <w:r>
        <w:rPr>
          <w:b/>
          <w:bCs/>
          <w:sz w:val="28"/>
          <w:szCs w:val="28"/>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r>
        <w:rPr>
          <w:sz w:val="28"/>
          <w:szCs w:val="28"/>
        </w:rPr>
        <w:t xml:space="preserve"> Международная организация высших органов аудита ИНТОСАИ. Специфика построения Международной системы профессиональных документов ИНТОСАИ. Деятельность региональных организаций высших органов аудита (ЕВРОСАИ, АЗОСАИ). Обзор деятельности PEMPAL. Организация </w:t>
      </w:r>
      <w:r>
        <w:rPr>
          <w:sz w:val="28"/>
          <w:szCs w:val="28"/>
        </w:rPr>
        <w:lastRenderedPageBreak/>
        <w:t>государственного финансового контроля и аудита во Франции. Государственный финансовый контроль и аудит в Великобритании. Государственный финансовый контроль и аудит в Соединенных Штатах Америки. Государственный финансовый контроль и аудит в Германии. Государственный финансовый контроль и аудит в странах СНГ.</w:t>
      </w:r>
    </w:p>
    <w:p w:rsidR="00680873" w:rsidRDefault="00680873">
      <w:pPr>
        <w:spacing w:line="252" w:lineRule="auto"/>
        <w:rPr>
          <w:b/>
          <w:sz w:val="28"/>
          <w:szCs w:val="28"/>
        </w:rPr>
      </w:pPr>
      <w:bookmarkStart w:id="21" w:name="_Toc34227919"/>
    </w:p>
    <w:p w:rsidR="00680873" w:rsidRDefault="002F7F35">
      <w:pPr>
        <w:spacing w:line="360" w:lineRule="auto"/>
        <w:rPr>
          <w:b/>
          <w:sz w:val="28"/>
          <w:szCs w:val="28"/>
        </w:rPr>
      </w:pPr>
      <w:r>
        <w:rPr>
          <w:b/>
          <w:sz w:val="28"/>
          <w:szCs w:val="28"/>
        </w:rPr>
        <w:t xml:space="preserve">5.2. </w:t>
      </w:r>
      <w:bookmarkEnd w:id="20"/>
      <w:r>
        <w:rPr>
          <w:b/>
          <w:sz w:val="28"/>
          <w:szCs w:val="28"/>
        </w:rPr>
        <w:t>Учебно-тематический план</w:t>
      </w:r>
      <w:bookmarkEnd w:id="21"/>
      <w:r>
        <w:rPr>
          <w:b/>
          <w:sz w:val="28"/>
          <w:szCs w:val="28"/>
        </w:rPr>
        <w:t xml:space="preserve"> </w:t>
      </w:r>
    </w:p>
    <w:p w:rsidR="00680873" w:rsidRDefault="002F7F35">
      <w:pPr>
        <w:spacing w:line="360" w:lineRule="auto"/>
        <w:jc w:val="center"/>
        <w:rPr>
          <w:sz w:val="28"/>
          <w:szCs w:val="28"/>
        </w:rPr>
      </w:pPr>
      <w:r>
        <w:rPr>
          <w:sz w:val="28"/>
          <w:szCs w:val="28"/>
        </w:rPr>
        <w:t>Профиль «Государственный финансовый контроль и казначейское дело» (2021)</w:t>
      </w:r>
    </w:p>
    <w:tbl>
      <w:tblPr>
        <w:tblStyle w:val="34"/>
        <w:tblW w:w="5000" w:type="pct"/>
        <w:tblLayout w:type="fixed"/>
        <w:tblLook w:val="0000" w:firstRow="0" w:lastRow="0" w:firstColumn="0" w:lastColumn="0" w:noHBand="0" w:noVBand="0"/>
      </w:tblPr>
      <w:tblGrid>
        <w:gridCol w:w="430"/>
        <w:gridCol w:w="2687"/>
        <w:gridCol w:w="837"/>
        <w:gridCol w:w="726"/>
        <w:gridCol w:w="723"/>
        <w:gridCol w:w="717"/>
        <w:gridCol w:w="1009"/>
        <w:gridCol w:w="870"/>
        <w:gridCol w:w="1628"/>
      </w:tblGrid>
      <w:tr w:rsidR="00680873">
        <w:trPr>
          <w:trHeight w:val="20"/>
        </w:trPr>
        <w:tc>
          <w:tcPr>
            <w:tcW w:w="429" w:type="dxa"/>
            <w:vMerge w:val="restart"/>
          </w:tcPr>
          <w:p w:rsidR="00680873" w:rsidRDefault="00680873"/>
          <w:p w:rsidR="00680873" w:rsidRDefault="002F7F35">
            <w:r>
              <w:rPr>
                <w:bCs/>
              </w:rPr>
              <w:t xml:space="preserve">№ </w:t>
            </w:r>
            <w:r>
              <w:rPr>
                <w:bCs/>
                <w:spacing w:val="-14"/>
              </w:rPr>
              <w:t>п/п</w:t>
            </w:r>
          </w:p>
        </w:tc>
        <w:tc>
          <w:tcPr>
            <w:tcW w:w="2689" w:type="dxa"/>
            <w:vMerge w:val="restart"/>
          </w:tcPr>
          <w:p w:rsidR="00680873" w:rsidRDefault="00680873"/>
          <w:p w:rsidR="00680873" w:rsidRDefault="002F7F35">
            <w:pPr>
              <w:jc w:val="center"/>
            </w:pPr>
            <w:r>
              <w:rPr>
                <w:bCs/>
                <w:spacing w:val="-2"/>
              </w:rPr>
              <w:t xml:space="preserve">Наименование </w:t>
            </w:r>
            <w:r>
              <w:rPr>
                <w:bCs/>
              </w:rPr>
              <w:t>темы (раздела) дисциплины</w:t>
            </w:r>
          </w:p>
        </w:tc>
        <w:tc>
          <w:tcPr>
            <w:tcW w:w="4888" w:type="dxa"/>
            <w:gridSpan w:val="6"/>
          </w:tcPr>
          <w:p w:rsidR="00680873" w:rsidRDefault="002F7F35">
            <w:pPr>
              <w:jc w:val="center"/>
            </w:pPr>
            <w:r>
              <w:rPr>
                <w:bCs/>
              </w:rPr>
              <w:t>Трудоемкость в часах</w:t>
            </w:r>
          </w:p>
        </w:tc>
        <w:tc>
          <w:tcPr>
            <w:tcW w:w="1630" w:type="dxa"/>
            <w:vMerge w:val="restart"/>
          </w:tcPr>
          <w:p w:rsidR="00680873" w:rsidRDefault="002F7F35">
            <w:pPr>
              <w:jc w:val="center"/>
            </w:pPr>
            <w:r>
              <w:t>Формы текущего контроля успеваемости</w:t>
            </w:r>
          </w:p>
        </w:tc>
      </w:tr>
      <w:tr w:rsidR="00680873">
        <w:trPr>
          <w:trHeight w:val="20"/>
        </w:trPr>
        <w:tc>
          <w:tcPr>
            <w:tcW w:w="429" w:type="dxa"/>
            <w:vMerge/>
          </w:tcPr>
          <w:p w:rsidR="00680873" w:rsidRDefault="00680873"/>
        </w:tc>
        <w:tc>
          <w:tcPr>
            <w:tcW w:w="2689" w:type="dxa"/>
            <w:vMerge/>
          </w:tcPr>
          <w:p w:rsidR="00680873" w:rsidRDefault="00680873"/>
        </w:tc>
        <w:tc>
          <w:tcPr>
            <w:tcW w:w="838" w:type="dxa"/>
            <w:vMerge w:val="restart"/>
          </w:tcPr>
          <w:p w:rsidR="00680873" w:rsidRDefault="002F7F35">
            <w:pPr>
              <w:jc w:val="center"/>
            </w:pPr>
            <w:r>
              <w:rPr>
                <w:bCs/>
                <w:spacing w:val="-4"/>
              </w:rPr>
              <w:t>Всего</w:t>
            </w:r>
          </w:p>
        </w:tc>
        <w:tc>
          <w:tcPr>
            <w:tcW w:w="3179" w:type="dxa"/>
            <w:gridSpan w:val="4"/>
          </w:tcPr>
          <w:p w:rsidR="00680873" w:rsidRDefault="002F7F35">
            <w:pPr>
              <w:jc w:val="center"/>
            </w:pPr>
            <w:r>
              <w:rPr>
                <w:bCs/>
              </w:rPr>
              <w:t>Аудиторная работа</w:t>
            </w:r>
          </w:p>
        </w:tc>
        <w:tc>
          <w:tcPr>
            <w:tcW w:w="871" w:type="dxa"/>
            <w:vMerge w:val="restart"/>
            <w:textDirection w:val="btLr"/>
          </w:tcPr>
          <w:p w:rsidR="00680873" w:rsidRDefault="002F7F35">
            <w:pPr>
              <w:jc w:val="center"/>
            </w:pPr>
            <w:r>
              <w:t>Самостоятельная работа</w:t>
            </w:r>
          </w:p>
        </w:tc>
        <w:tc>
          <w:tcPr>
            <w:tcW w:w="1630" w:type="dxa"/>
            <w:vMerge/>
          </w:tcPr>
          <w:p w:rsidR="00680873" w:rsidRDefault="00680873">
            <w:pPr>
              <w:jc w:val="center"/>
            </w:pPr>
          </w:p>
        </w:tc>
      </w:tr>
      <w:tr w:rsidR="00680873">
        <w:trPr>
          <w:trHeight w:val="2437"/>
        </w:trPr>
        <w:tc>
          <w:tcPr>
            <w:tcW w:w="429" w:type="dxa"/>
            <w:vMerge/>
          </w:tcPr>
          <w:p w:rsidR="00680873" w:rsidRDefault="00680873"/>
        </w:tc>
        <w:tc>
          <w:tcPr>
            <w:tcW w:w="2689" w:type="dxa"/>
            <w:vMerge/>
          </w:tcPr>
          <w:p w:rsidR="00680873" w:rsidRDefault="00680873"/>
        </w:tc>
        <w:tc>
          <w:tcPr>
            <w:tcW w:w="838" w:type="dxa"/>
            <w:vMerge/>
          </w:tcPr>
          <w:p w:rsidR="00680873" w:rsidRDefault="00680873"/>
        </w:tc>
        <w:tc>
          <w:tcPr>
            <w:tcW w:w="727" w:type="dxa"/>
            <w:textDirection w:val="btLr"/>
          </w:tcPr>
          <w:p w:rsidR="00680873" w:rsidRDefault="002F7F35">
            <w:pPr>
              <w:jc w:val="center"/>
            </w:pPr>
            <w:r>
              <w:rPr>
                <w:spacing w:val="-6"/>
              </w:rPr>
              <w:t>Общая</w:t>
            </w:r>
          </w:p>
        </w:tc>
        <w:tc>
          <w:tcPr>
            <w:tcW w:w="724" w:type="dxa"/>
            <w:textDirection w:val="btLr"/>
          </w:tcPr>
          <w:p w:rsidR="00680873" w:rsidRDefault="002F7F35">
            <w:pPr>
              <w:jc w:val="center"/>
            </w:pPr>
            <w:r>
              <w:t>Лекции</w:t>
            </w:r>
          </w:p>
        </w:tc>
        <w:tc>
          <w:tcPr>
            <w:tcW w:w="718" w:type="dxa"/>
            <w:textDirection w:val="btLr"/>
          </w:tcPr>
          <w:p w:rsidR="00680873" w:rsidRDefault="002F7F35">
            <w:pPr>
              <w:jc w:val="center"/>
            </w:pPr>
            <w:r>
              <w:rPr>
                <w:spacing w:val="-4"/>
              </w:rPr>
              <w:t>Практич</w:t>
            </w:r>
            <w:r>
              <w:t xml:space="preserve">еские и </w:t>
            </w:r>
            <w:r>
              <w:rPr>
                <w:spacing w:val="-2"/>
              </w:rPr>
              <w:t>семинар</w:t>
            </w:r>
            <w:r>
              <w:t xml:space="preserve">ские </w:t>
            </w:r>
            <w:r>
              <w:rPr>
                <w:spacing w:val="-2"/>
              </w:rPr>
              <w:t>занятия</w:t>
            </w:r>
          </w:p>
        </w:tc>
        <w:tc>
          <w:tcPr>
            <w:tcW w:w="1010" w:type="dxa"/>
            <w:textDirection w:val="btLr"/>
          </w:tcPr>
          <w:p w:rsidR="00680873" w:rsidRDefault="002F7F35">
            <w:pPr>
              <w:jc w:val="center"/>
            </w:pPr>
            <w:r>
              <w:rPr>
                <w:spacing w:val="-1"/>
              </w:rPr>
              <w:t xml:space="preserve">Занятия </w:t>
            </w:r>
            <w:r>
              <w:rPr>
                <w:bCs/>
              </w:rPr>
              <w:t xml:space="preserve">в </w:t>
            </w:r>
            <w:r>
              <w:rPr>
                <w:spacing w:val="-2"/>
              </w:rPr>
              <w:t>интеракт</w:t>
            </w:r>
            <w:r>
              <w:t>ивных формах</w:t>
            </w:r>
          </w:p>
        </w:tc>
        <w:tc>
          <w:tcPr>
            <w:tcW w:w="871" w:type="dxa"/>
            <w:vMerge/>
            <w:textDirection w:val="btLr"/>
          </w:tcPr>
          <w:p w:rsidR="00680873" w:rsidRDefault="00680873">
            <w:pPr>
              <w:jc w:val="center"/>
            </w:pPr>
          </w:p>
        </w:tc>
        <w:tc>
          <w:tcPr>
            <w:tcW w:w="1630" w:type="dxa"/>
            <w:vMerge/>
          </w:tcPr>
          <w:p w:rsidR="00680873" w:rsidRDefault="00680873">
            <w:pPr>
              <w:jc w:val="center"/>
            </w:pPr>
          </w:p>
        </w:tc>
      </w:tr>
      <w:tr w:rsidR="00680873">
        <w:trPr>
          <w:trHeight w:val="20"/>
        </w:trPr>
        <w:tc>
          <w:tcPr>
            <w:tcW w:w="429" w:type="dxa"/>
          </w:tcPr>
          <w:p w:rsidR="00680873" w:rsidRDefault="002F7F35">
            <w:pPr>
              <w:pStyle w:val="aff9"/>
              <w:ind w:left="0"/>
            </w:pPr>
            <w:r>
              <w:t>1.</w:t>
            </w:r>
          </w:p>
        </w:tc>
        <w:tc>
          <w:tcPr>
            <w:tcW w:w="2689" w:type="dxa"/>
          </w:tcPr>
          <w:p w:rsidR="00680873" w:rsidRDefault="002F7F35">
            <w:pPr>
              <w:jc w:val="both"/>
              <w:rPr>
                <w:bCs/>
              </w:rPr>
            </w:pPr>
            <w:r>
              <w:rPr>
                <w:bCs/>
              </w:rPr>
              <w:t>Тема 1. Содержание государственного контроля в финансово-бюджетной сфере</w:t>
            </w:r>
          </w:p>
        </w:tc>
        <w:tc>
          <w:tcPr>
            <w:tcW w:w="838" w:type="dxa"/>
          </w:tcPr>
          <w:p w:rsidR="00680873" w:rsidRDefault="002F7F35">
            <w:pPr>
              <w:jc w:val="center"/>
            </w:pPr>
            <w:r>
              <w:t>48</w:t>
            </w:r>
          </w:p>
        </w:tc>
        <w:tc>
          <w:tcPr>
            <w:tcW w:w="727" w:type="dxa"/>
          </w:tcPr>
          <w:p w:rsidR="00680873" w:rsidRDefault="002F7F35">
            <w:pPr>
              <w:jc w:val="center"/>
            </w:pPr>
            <w:r>
              <w:t>20</w:t>
            </w:r>
          </w:p>
        </w:tc>
        <w:tc>
          <w:tcPr>
            <w:tcW w:w="724" w:type="dxa"/>
          </w:tcPr>
          <w:p w:rsidR="00680873" w:rsidRDefault="002F7F35">
            <w:pPr>
              <w:jc w:val="center"/>
            </w:pPr>
            <w:r>
              <w:t>10</w:t>
            </w:r>
          </w:p>
        </w:tc>
        <w:tc>
          <w:tcPr>
            <w:tcW w:w="718" w:type="dxa"/>
          </w:tcPr>
          <w:p w:rsidR="00680873" w:rsidRDefault="002F7F35">
            <w:pPr>
              <w:jc w:val="center"/>
            </w:pPr>
            <w:r>
              <w:t>10</w:t>
            </w:r>
          </w:p>
        </w:tc>
        <w:tc>
          <w:tcPr>
            <w:tcW w:w="1010" w:type="dxa"/>
          </w:tcPr>
          <w:p w:rsidR="00680873" w:rsidRDefault="002F7F35">
            <w:pPr>
              <w:jc w:val="center"/>
            </w:pPr>
            <w:r>
              <w:t>10</w:t>
            </w:r>
          </w:p>
        </w:tc>
        <w:tc>
          <w:tcPr>
            <w:tcW w:w="871" w:type="dxa"/>
          </w:tcPr>
          <w:p w:rsidR="00680873" w:rsidRDefault="002F7F35">
            <w:pPr>
              <w:jc w:val="center"/>
            </w:pPr>
            <w:r>
              <w:t>28</w:t>
            </w:r>
          </w:p>
        </w:tc>
        <w:tc>
          <w:tcPr>
            <w:tcW w:w="1630" w:type="dxa"/>
          </w:tcPr>
          <w:p w:rsidR="00680873" w:rsidRDefault="002F7F35">
            <w:pPr>
              <w:tabs>
                <w:tab w:val="left" w:pos="709"/>
                <w:tab w:val="left" w:pos="993"/>
              </w:tabs>
            </w:pPr>
            <w:r>
              <w:t xml:space="preserve">Опрос. </w:t>
            </w:r>
          </w:p>
          <w:p w:rsidR="00680873" w:rsidRDefault="002F7F35">
            <w:r>
              <w:t>Решение тестов. Обсуждение дискуссионных вопросов.</w:t>
            </w:r>
          </w:p>
        </w:tc>
      </w:tr>
      <w:tr w:rsidR="00680873">
        <w:trPr>
          <w:trHeight w:val="20"/>
        </w:trPr>
        <w:tc>
          <w:tcPr>
            <w:tcW w:w="429" w:type="dxa"/>
          </w:tcPr>
          <w:p w:rsidR="00680873" w:rsidRDefault="002F7F35">
            <w:pPr>
              <w:pStyle w:val="aff9"/>
              <w:ind w:left="0"/>
            </w:pPr>
            <w:r>
              <w:t>2.</w:t>
            </w:r>
          </w:p>
        </w:tc>
        <w:tc>
          <w:tcPr>
            <w:tcW w:w="2689" w:type="dxa"/>
          </w:tcPr>
          <w:p w:rsidR="00680873" w:rsidRDefault="002F7F35">
            <w:pPr>
              <w:jc w:val="both"/>
              <w:rPr>
                <w:bCs/>
              </w:rPr>
            </w:pPr>
            <w:r>
              <w:rPr>
                <w:bCs/>
              </w:rPr>
              <w:t>Тема 2. Внешний государственный финансовый контроль в Российской Федерации</w:t>
            </w:r>
          </w:p>
        </w:tc>
        <w:tc>
          <w:tcPr>
            <w:tcW w:w="838" w:type="dxa"/>
          </w:tcPr>
          <w:p w:rsidR="00680873" w:rsidRDefault="002F7F35">
            <w:pPr>
              <w:jc w:val="center"/>
            </w:pPr>
            <w:r>
              <w:t>58</w:t>
            </w:r>
          </w:p>
        </w:tc>
        <w:tc>
          <w:tcPr>
            <w:tcW w:w="727" w:type="dxa"/>
          </w:tcPr>
          <w:p w:rsidR="00680873" w:rsidRDefault="002F7F35">
            <w:pPr>
              <w:jc w:val="center"/>
            </w:pPr>
            <w:r>
              <w:t>28</w:t>
            </w:r>
          </w:p>
        </w:tc>
        <w:tc>
          <w:tcPr>
            <w:tcW w:w="724" w:type="dxa"/>
          </w:tcPr>
          <w:p w:rsidR="00680873" w:rsidRDefault="002F7F35">
            <w:pPr>
              <w:jc w:val="center"/>
            </w:pPr>
            <w:r>
              <w:t>14</w:t>
            </w:r>
          </w:p>
        </w:tc>
        <w:tc>
          <w:tcPr>
            <w:tcW w:w="718" w:type="dxa"/>
          </w:tcPr>
          <w:p w:rsidR="00680873" w:rsidRDefault="002F7F35">
            <w:pPr>
              <w:jc w:val="center"/>
            </w:pPr>
            <w:r>
              <w:t>14</w:t>
            </w:r>
          </w:p>
        </w:tc>
        <w:tc>
          <w:tcPr>
            <w:tcW w:w="1010" w:type="dxa"/>
          </w:tcPr>
          <w:p w:rsidR="00680873" w:rsidRDefault="002F7F35">
            <w:pPr>
              <w:jc w:val="center"/>
            </w:pPr>
            <w:r>
              <w:t>10</w:t>
            </w:r>
          </w:p>
        </w:tc>
        <w:tc>
          <w:tcPr>
            <w:tcW w:w="871" w:type="dxa"/>
          </w:tcPr>
          <w:p w:rsidR="00680873" w:rsidRDefault="002F7F35">
            <w:pPr>
              <w:jc w:val="center"/>
            </w:pPr>
            <w:r>
              <w:t>30</w:t>
            </w:r>
          </w:p>
        </w:tc>
        <w:tc>
          <w:tcPr>
            <w:tcW w:w="1630" w:type="dxa"/>
          </w:tcPr>
          <w:p w:rsidR="00680873" w:rsidRDefault="002F7F35">
            <w:pPr>
              <w:tabs>
                <w:tab w:val="left" w:pos="709"/>
                <w:tab w:val="left" w:pos="993"/>
              </w:tabs>
            </w:pPr>
            <w:r>
              <w:t xml:space="preserve">Опрос. </w:t>
            </w:r>
          </w:p>
          <w:p w:rsidR="00680873" w:rsidRDefault="002F7F35">
            <w:r>
              <w:t>Решение тестов. Обсуждение дискуссионных вопросов.</w:t>
            </w:r>
          </w:p>
        </w:tc>
      </w:tr>
      <w:tr w:rsidR="00680873">
        <w:trPr>
          <w:trHeight w:val="20"/>
        </w:trPr>
        <w:tc>
          <w:tcPr>
            <w:tcW w:w="429" w:type="dxa"/>
          </w:tcPr>
          <w:p w:rsidR="00680873" w:rsidRDefault="002F7F35">
            <w:pPr>
              <w:pStyle w:val="aff9"/>
              <w:ind w:left="0"/>
            </w:pPr>
            <w:r>
              <w:t>3.</w:t>
            </w:r>
          </w:p>
        </w:tc>
        <w:tc>
          <w:tcPr>
            <w:tcW w:w="2689" w:type="dxa"/>
          </w:tcPr>
          <w:p w:rsidR="00680873" w:rsidRDefault="002F7F35">
            <w:pPr>
              <w:jc w:val="both"/>
              <w:rPr>
                <w:bCs/>
              </w:rPr>
            </w:pPr>
            <w:r>
              <w:rPr>
                <w:bCs/>
              </w:rPr>
              <w:t>Тема 3. Внутренний государственный финансовый контроль в Российской Федерации</w:t>
            </w:r>
          </w:p>
        </w:tc>
        <w:tc>
          <w:tcPr>
            <w:tcW w:w="838" w:type="dxa"/>
          </w:tcPr>
          <w:p w:rsidR="00680873" w:rsidRDefault="002F7F35">
            <w:pPr>
              <w:jc w:val="center"/>
            </w:pPr>
            <w:r>
              <w:t>60</w:t>
            </w:r>
          </w:p>
        </w:tc>
        <w:tc>
          <w:tcPr>
            <w:tcW w:w="727" w:type="dxa"/>
          </w:tcPr>
          <w:p w:rsidR="00680873" w:rsidRDefault="002F7F35">
            <w:pPr>
              <w:jc w:val="center"/>
            </w:pPr>
            <w:r>
              <w:t>32</w:t>
            </w:r>
          </w:p>
        </w:tc>
        <w:tc>
          <w:tcPr>
            <w:tcW w:w="724" w:type="dxa"/>
          </w:tcPr>
          <w:p w:rsidR="00680873" w:rsidRDefault="002F7F35">
            <w:pPr>
              <w:jc w:val="center"/>
            </w:pPr>
            <w:r>
              <w:t>16</w:t>
            </w:r>
          </w:p>
        </w:tc>
        <w:tc>
          <w:tcPr>
            <w:tcW w:w="718" w:type="dxa"/>
          </w:tcPr>
          <w:p w:rsidR="00680873" w:rsidRDefault="002F7F35">
            <w:pPr>
              <w:jc w:val="center"/>
            </w:pPr>
            <w:r>
              <w:t>16</w:t>
            </w:r>
          </w:p>
        </w:tc>
        <w:tc>
          <w:tcPr>
            <w:tcW w:w="1010" w:type="dxa"/>
          </w:tcPr>
          <w:p w:rsidR="00680873" w:rsidRDefault="002F7F35">
            <w:pPr>
              <w:jc w:val="center"/>
            </w:pPr>
            <w:r>
              <w:t>10</w:t>
            </w:r>
          </w:p>
        </w:tc>
        <w:tc>
          <w:tcPr>
            <w:tcW w:w="871" w:type="dxa"/>
          </w:tcPr>
          <w:p w:rsidR="00680873" w:rsidRDefault="002F7F35">
            <w:pPr>
              <w:jc w:val="center"/>
            </w:pPr>
            <w:r>
              <w:t>28</w:t>
            </w:r>
          </w:p>
        </w:tc>
        <w:tc>
          <w:tcPr>
            <w:tcW w:w="1630" w:type="dxa"/>
          </w:tcPr>
          <w:p w:rsidR="00680873" w:rsidRDefault="002F7F35">
            <w:pPr>
              <w:tabs>
                <w:tab w:val="left" w:pos="709"/>
                <w:tab w:val="left" w:pos="993"/>
              </w:tabs>
            </w:pPr>
            <w:r>
              <w:t xml:space="preserve">Опрос. </w:t>
            </w:r>
          </w:p>
          <w:p w:rsidR="00680873" w:rsidRDefault="002F7F35">
            <w:pPr>
              <w:jc w:val="both"/>
            </w:pPr>
            <w:r>
              <w:t>Решение тестов. Обсуждение дискуссионных вопросов.</w:t>
            </w:r>
          </w:p>
        </w:tc>
      </w:tr>
      <w:tr w:rsidR="00680873">
        <w:trPr>
          <w:trHeight w:val="20"/>
        </w:trPr>
        <w:tc>
          <w:tcPr>
            <w:tcW w:w="429" w:type="dxa"/>
          </w:tcPr>
          <w:p w:rsidR="00680873" w:rsidRDefault="002F7F35">
            <w:pPr>
              <w:pStyle w:val="aff9"/>
              <w:ind w:left="0"/>
            </w:pPr>
            <w:r>
              <w:t xml:space="preserve">4. </w:t>
            </w:r>
          </w:p>
        </w:tc>
        <w:tc>
          <w:tcPr>
            <w:tcW w:w="2689" w:type="dxa"/>
          </w:tcPr>
          <w:p w:rsidR="00680873" w:rsidRDefault="002F7F35">
            <w:pPr>
              <w:jc w:val="both"/>
              <w:rPr>
                <w:bCs/>
              </w:rPr>
            </w:pPr>
            <w:r>
              <w:rPr>
                <w:bCs/>
              </w:rPr>
              <w:t xml:space="preserve">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w:t>
            </w:r>
            <w:r>
              <w:rPr>
                <w:bCs/>
              </w:rPr>
              <w:lastRenderedPageBreak/>
              <w:t>зарубежных стран и стран СНГ</w:t>
            </w:r>
          </w:p>
        </w:tc>
        <w:tc>
          <w:tcPr>
            <w:tcW w:w="838" w:type="dxa"/>
          </w:tcPr>
          <w:p w:rsidR="00680873" w:rsidRDefault="002F7F35">
            <w:pPr>
              <w:jc w:val="center"/>
              <w:rPr>
                <w:bCs/>
              </w:rPr>
            </w:pPr>
            <w:r>
              <w:rPr>
                <w:bCs/>
              </w:rPr>
              <w:lastRenderedPageBreak/>
              <w:t>50</w:t>
            </w:r>
          </w:p>
        </w:tc>
        <w:tc>
          <w:tcPr>
            <w:tcW w:w="727" w:type="dxa"/>
          </w:tcPr>
          <w:p w:rsidR="00680873" w:rsidRDefault="002F7F35">
            <w:pPr>
              <w:jc w:val="center"/>
              <w:rPr>
                <w:bCs/>
              </w:rPr>
            </w:pPr>
            <w:r>
              <w:rPr>
                <w:bCs/>
              </w:rPr>
              <w:t>22</w:t>
            </w:r>
          </w:p>
        </w:tc>
        <w:tc>
          <w:tcPr>
            <w:tcW w:w="724" w:type="dxa"/>
          </w:tcPr>
          <w:p w:rsidR="00680873" w:rsidRDefault="002F7F35">
            <w:pPr>
              <w:jc w:val="center"/>
              <w:rPr>
                <w:bCs/>
              </w:rPr>
            </w:pPr>
            <w:r>
              <w:rPr>
                <w:bCs/>
              </w:rPr>
              <w:t>10</w:t>
            </w:r>
          </w:p>
        </w:tc>
        <w:tc>
          <w:tcPr>
            <w:tcW w:w="718" w:type="dxa"/>
          </w:tcPr>
          <w:p w:rsidR="00680873" w:rsidRDefault="002F7F35">
            <w:pPr>
              <w:jc w:val="center"/>
              <w:rPr>
                <w:bCs/>
              </w:rPr>
            </w:pPr>
            <w:r>
              <w:rPr>
                <w:bCs/>
              </w:rPr>
              <w:t>12</w:t>
            </w:r>
          </w:p>
        </w:tc>
        <w:tc>
          <w:tcPr>
            <w:tcW w:w="1010" w:type="dxa"/>
          </w:tcPr>
          <w:p w:rsidR="00680873" w:rsidRDefault="002F7F35">
            <w:pPr>
              <w:jc w:val="center"/>
              <w:rPr>
                <w:bCs/>
              </w:rPr>
            </w:pPr>
            <w:r>
              <w:rPr>
                <w:bCs/>
              </w:rPr>
              <w:t>10</w:t>
            </w:r>
          </w:p>
        </w:tc>
        <w:tc>
          <w:tcPr>
            <w:tcW w:w="871" w:type="dxa"/>
          </w:tcPr>
          <w:p w:rsidR="00680873" w:rsidRDefault="002F7F35">
            <w:pPr>
              <w:jc w:val="center"/>
              <w:rPr>
                <w:bCs/>
              </w:rPr>
            </w:pPr>
            <w:r>
              <w:rPr>
                <w:bCs/>
              </w:rPr>
              <w:t>28</w:t>
            </w:r>
          </w:p>
        </w:tc>
        <w:tc>
          <w:tcPr>
            <w:tcW w:w="1630" w:type="dxa"/>
          </w:tcPr>
          <w:p w:rsidR="00680873" w:rsidRDefault="002F7F35">
            <w:pPr>
              <w:tabs>
                <w:tab w:val="left" w:pos="709"/>
                <w:tab w:val="left" w:pos="993"/>
              </w:tabs>
              <w:rPr>
                <w:bCs/>
              </w:rPr>
            </w:pPr>
            <w:r>
              <w:rPr>
                <w:bCs/>
              </w:rPr>
              <w:t xml:space="preserve">Опрос. </w:t>
            </w:r>
          </w:p>
          <w:p w:rsidR="00680873" w:rsidRDefault="002F7F35">
            <w:pPr>
              <w:rPr>
                <w:bCs/>
              </w:rPr>
            </w:pPr>
            <w:r>
              <w:rPr>
                <w:bCs/>
              </w:rPr>
              <w:t>Решение тестов. Обсуждение дискуссионных вопросов.</w:t>
            </w:r>
          </w:p>
        </w:tc>
      </w:tr>
      <w:tr w:rsidR="00680873">
        <w:trPr>
          <w:trHeight w:val="20"/>
        </w:trPr>
        <w:tc>
          <w:tcPr>
            <w:tcW w:w="429" w:type="dxa"/>
          </w:tcPr>
          <w:p w:rsidR="00680873" w:rsidRDefault="00680873">
            <w:pPr>
              <w:pStyle w:val="aff9"/>
              <w:ind w:left="0"/>
            </w:pPr>
          </w:p>
        </w:tc>
        <w:tc>
          <w:tcPr>
            <w:tcW w:w="2689" w:type="dxa"/>
          </w:tcPr>
          <w:p w:rsidR="00680873" w:rsidRDefault="002F7F35">
            <w:pPr>
              <w:rPr>
                <w:bCs/>
              </w:rPr>
            </w:pPr>
            <w:r>
              <w:rPr>
                <w:bCs/>
              </w:rPr>
              <w:t>В целом по дисциплине</w:t>
            </w:r>
          </w:p>
        </w:tc>
        <w:tc>
          <w:tcPr>
            <w:tcW w:w="838" w:type="dxa"/>
          </w:tcPr>
          <w:p w:rsidR="00680873" w:rsidRDefault="002F7F35">
            <w:pPr>
              <w:jc w:val="center"/>
              <w:rPr>
                <w:b/>
              </w:rPr>
            </w:pPr>
            <w:r>
              <w:rPr>
                <w:b/>
              </w:rPr>
              <w:t>216</w:t>
            </w:r>
          </w:p>
        </w:tc>
        <w:tc>
          <w:tcPr>
            <w:tcW w:w="727" w:type="dxa"/>
          </w:tcPr>
          <w:p w:rsidR="00680873" w:rsidRDefault="002F7F35">
            <w:pPr>
              <w:jc w:val="center"/>
              <w:rPr>
                <w:b/>
              </w:rPr>
            </w:pPr>
            <w:r>
              <w:rPr>
                <w:b/>
              </w:rPr>
              <w:t>102</w:t>
            </w:r>
          </w:p>
        </w:tc>
        <w:tc>
          <w:tcPr>
            <w:tcW w:w="724" w:type="dxa"/>
          </w:tcPr>
          <w:p w:rsidR="00680873" w:rsidRDefault="002F7F35">
            <w:pPr>
              <w:jc w:val="center"/>
              <w:rPr>
                <w:b/>
              </w:rPr>
            </w:pPr>
            <w:r>
              <w:rPr>
                <w:b/>
              </w:rPr>
              <w:t>50</w:t>
            </w:r>
          </w:p>
        </w:tc>
        <w:tc>
          <w:tcPr>
            <w:tcW w:w="718" w:type="dxa"/>
          </w:tcPr>
          <w:p w:rsidR="00680873" w:rsidRDefault="002F7F35">
            <w:pPr>
              <w:jc w:val="center"/>
              <w:rPr>
                <w:b/>
              </w:rPr>
            </w:pPr>
            <w:r>
              <w:rPr>
                <w:b/>
              </w:rPr>
              <w:t>52</w:t>
            </w:r>
          </w:p>
        </w:tc>
        <w:tc>
          <w:tcPr>
            <w:tcW w:w="1010" w:type="dxa"/>
          </w:tcPr>
          <w:p w:rsidR="00680873" w:rsidRDefault="002F7F35">
            <w:pPr>
              <w:jc w:val="center"/>
              <w:rPr>
                <w:b/>
              </w:rPr>
            </w:pPr>
            <w:r>
              <w:rPr>
                <w:b/>
              </w:rPr>
              <w:t>40</w:t>
            </w:r>
          </w:p>
        </w:tc>
        <w:tc>
          <w:tcPr>
            <w:tcW w:w="871" w:type="dxa"/>
          </w:tcPr>
          <w:p w:rsidR="00680873" w:rsidRDefault="002F7F35">
            <w:pPr>
              <w:jc w:val="center"/>
              <w:rPr>
                <w:b/>
              </w:rPr>
            </w:pPr>
            <w:r>
              <w:rPr>
                <w:b/>
              </w:rPr>
              <w:t>114</w:t>
            </w:r>
          </w:p>
        </w:tc>
        <w:tc>
          <w:tcPr>
            <w:tcW w:w="1630" w:type="dxa"/>
          </w:tcPr>
          <w:p w:rsidR="00680873" w:rsidRDefault="002F7F35">
            <w:pPr>
              <w:rPr>
                <w:bCs/>
              </w:rPr>
            </w:pPr>
            <w:r>
              <w:rPr>
                <w:bCs/>
              </w:rPr>
              <w:t>Согласно учебному плану:</w:t>
            </w:r>
          </w:p>
          <w:p w:rsidR="00680873" w:rsidRDefault="002F7F35">
            <w:pPr>
              <w:rPr>
                <w:bCs/>
              </w:rPr>
            </w:pPr>
            <w:r>
              <w:rPr>
                <w:bCs/>
              </w:rPr>
              <w:t>Курсовой проект (работа)</w:t>
            </w:r>
          </w:p>
        </w:tc>
      </w:tr>
    </w:tbl>
    <w:p w:rsidR="00680873" w:rsidRDefault="00680873">
      <w:pPr>
        <w:spacing w:after="120" w:line="252" w:lineRule="auto"/>
        <w:jc w:val="center"/>
        <w:rPr>
          <w:sz w:val="28"/>
          <w:szCs w:val="28"/>
        </w:rPr>
      </w:pPr>
    </w:p>
    <w:p w:rsidR="00680873" w:rsidRDefault="002F7F35">
      <w:pPr>
        <w:spacing w:after="120" w:line="252" w:lineRule="auto"/>
        <w:jc w:val="center"/>
        <w:rPr>
          <w:sz w:val="28"/>
          <w:szCs w:val="28"/>
        </w:rPr>
      </w:pPr>
      <w:r>
        <w:rPr>
          <w:sz w:val="28"/>
          <w:szCs w:val="28"/>
        </w:rPr>
        <w:t>Профиль «Государственный финансовый контроль» (2022)</w:t>
      </w:r>
    </w:p>
    <w:tbl>
      <w:tblPr>
        <w:tblStyle w:val="34"/>
        <w:tblW w:w="5000" w:type="pct"/>
        <w:tblLayout w:type="fixed"/>
        <w:tblLook w:val="0000" w:firstRow="0" w:lastRow="0" w:firstColumn="0" w:lastColumn="0" w:noHBand="0" w:noVBand="0"/>
      </w:tblPr>
      <w:tblGrid>
        <w:gridCol w:w="430"/>
        <w:gridCol w:w="2687"/>
        <w:gridCol w:w="837"/>
        <w:gridCol w:w="726"/>
        <w:gridCol w:w="723"/>
        <w:gridCol w:w="717"/>
        <w:gridCol w:w="1009"/>
        <w:gridCol w:w="870"/>
        <w:gridCol w:w="1628"/>
      </w:tblGrid>
      <w:tr w:rsidR="00680873">
        <w:trPr>
          <w:trHeight w:val="20"/>
        </w:trPr>
        <w:tc>
          <w:tcPr>
            <w:tcW w:w="429" w:type="dxa"/>
            <w:vMerge w:val="restart"/>
          </w:tcPr>
          <w:p w:rsidR="00680873" w:rsidRDefault="00680873"/>
          <w:p w:rsidR="00680873" w:rsidRDefault="002F7F35">
            <w:r>
              <w:rPr>
                <w:bCs/>
              </w:rPr>
              <w:t xml:space="preserve">№ </w:t>
            </w:r>
            <w:r>
              <w:rPr>
                <w:bCs/>
                <w:spacing w:val="-14"/>
              </w:rPr>
              <w:t>п/п</w:t>
            </w:r>
          </w:p>
        </w:tc>
        <w:tc>
          <w:tcPr>
            <w:tcW w:w="2689" w:type="dxa"/>
            <w:vMerge w:val="restart"/>
          </w:tcPr>
          <w:p w:rsidR="00680873" w:rsidRDefault="00680873"/>
          <w:p w:rsidR="00680873" w:rsidRDefault="002F7F35">
            <w:pPr>
              <w:jc w:val="center"/>
            </w:pPr>
            <w:r>
              <w:rPr>
                <w:bCs/>
                <w:spacing w:val="-2"/>
              </w:rPr>
              <w:t xml:space="preserve">Наименование </w:t>
            </w:r>
            <w:r>
              <w:rPr>
                <w:bCs/>
              </w:rPr>
              <w:t>темы (раздела) дисциплины</w:t>
            </w:r>
          </w:p>
        </w:tc>
        <w:tc>
          <w:tcPr>
            <w:tcW w:w="4888" w:type="dxa"/>
            <w:gridSpan w:val="6"/>
          </w:tcPr>
          <w:p w:rsidR="00680873" w:rsidRDefault="002F7F35">
            <w:pPr>
              <w:jc w:val="center"/>
            </w:pPr>
            <w:r>
              <w:rPr>
                <w:bCs/>
              </w:rPr>
              <w:t>Трудоемкость в часах</w:t>
            </w:r>
          </w:p>
        </w:tc>
        <w:tc>
          <w:tcPr>
            <w:tcW w:w="1630" w:type="dxa"/>
            <w:vMerge w:val="restart"/>
          </w:tcPr>
          <w:p w:rsidR="00680873" w:rsidRDefault="002F7F35">
            <w:pPr>
              <w:jc w:val="center"/>
            </w:pPr>
            <w:r>
              <w:t>Формы текущего контроля успеваемости</w:t>
            </w:r>
          </w:p>
        </w:tc>
      </w:tr>
      <w:tr w:rsidR="00680873">
        <w:trPr>
          <w:trHeight w:val="20"/>
        </w:trPr>
        <w:tc>
          <w:tcPr>
            <w:tcW w:w="429" w:type="dxa"/>
            <w:vMerge/>
          </w:tcPr>
          <w:p w:rsidR="00680873" w:rsidRDefault="00680873"/>
        </w:tc>
        <w:tc>
          <w:tcPr>
            <w:tcW w:w="2689" w:type="dxa"/>
            <w:vMerge/>
          </w:tcPr>
          <w:p w:rsidR="00680873" w:rsidRDefault="00680873"/>
        </w:tc>
        <w:tc>
          <w:tcPr>
            <w:tcW w:w="838" w:type="dxa"/>
            <w:vMerge w:val="restart"/>
          </w:tcPr>
          <w:p w:rsidR="00680873" w:rsidRDefault="002F7F35">
            <w:pPr>
              <w:jc w:val="center"/>
            </w:pPr>
            <w:r>
              <w:rPr>
                <w:bCs/>
                <w:spacing w:val="-4"/>
              </w:rPr>
              <w:t>Всего</w:t>
            </w:r>
          </w:p>
        </w:tc>
        <w:tc>
          <w:tcPr>
            <w:tcW w:w="3179" w:type="dxa"/>
            <w:gridSpan w:val="4"/>
          </w:tcPr>
          <w:p w:rsidR="00680873" w:rsidRDefault="002F7F35">
            <w:pPr>
              <w:jc w:val="center"/>
            </w:pPr>
            <w:r>
              <w:rPr>
                <w:bCs/>
              </w:rPr>
              <w:t>Аудиторная работа</w:t>
            </w:r>
          </w:p>
        </w:tc>
        <w:tc>
          <w:tcPr>
            <w:tcW w:w="871" w:type="dxa"/>
            <w:vMerge w:val="restart"/>
            <w:textDirection w:val="btLr"/>
          </w:tcPr>
          <w:p w:rsidR="00680873" w:rsidRDefault="002F7F35">
            <w:pPr>
              <w:jc w:val="center"/>
            </w:pPr>
            <w:r>
              <w:t>Самостоятельная работа</w:t>
            </w:r>
          </w:p>
        </w:tc>
        <w:tc>
          <w:tcPr>
            <w:tcW w:w="1630" w:type="dxa"/>
            <w:vMerge/>
          </w:tcPr>
          <w:p w:rsidR="00680873" w:rsidRDefault="00680873">
            <w:pPr>
              <w:jc w:val="center"/>
            </w:pPr>
          </w:p>
        </w:tc>
      </w:tr>
      <w:tr w:rsidR="00680873">
        <w:trPr>
          <w:trHeight w:val="2437"/>
        </w:trPr>
        <w:tc>
          <w:tcPr>
            <w:tcW w:w="429" w:type="dxa"/>
            <w:vMerge/>
          </w:tcPr>
          <w:p w:rsidR="00680873" w:rsidRDefault="00680873"/>
        </w:tc>
        <w:tc>
          <w:tcPr>
            <w:tcW w:w="2689" w:type="dxa"/>
            <w:vMerge/>
          </w:tcPr>
          <w:p w:rsidR="00680873" w:rsidRDefault="00680873"/>
        </w:tc>
        <w:tc>
          <w:tcPr>
            <w:tcW w:w="838" w:type="dxa"/>
            <w:vMerge/>
          </w:tcPr>
          <w:p w:rsidR="00680873" w:rsidRDefault="00680873"/>
        </w:tc>
        <w:tc>
          <w:tcPr>
            <w:tcW w:w="727" w:type="dxa"/>
            <w:textDirection w:val="btLr"/>
          </w:tcPr>
          <w:p w:rsidR="00680873" w:rsidRDefault="002F7F35">
            <w:pPr>
              <w:jc w:val="center"/>
            </w:pPr>
            <w:r>
              <w:rPr>
                <w:spacing w:val="-6"/>
              </w:rPr>
              <w:t>Общая</w:t>
            </w:r>
          </w:p>
        </w:tc>
        <w:tc>
          <w:tcPr>
            <w:tcW w:w="724" w:type="dxa"/>
            <w:textDirection w:val="btLr"/>
          </w:tcPr>
          <w:p w:rsidR="00680873" w:rsidRDefault="002F7F35">
            <w:pPr>
              <w:jc w:val="center"/>
            </w:pPr>
            <w:r>
              <w:t>Лекции</w:t>
            </w:r>
          </w:p>
        </w:tc>
        <w:tc>
          <w:tcPr>
            <w:tcW w:w="718" w:type="dxa"/>
            <w:textDirection w:val="btLr"/>
          </w:tcPr>
          <w:p w:rsidR="00680873" w:rsidRDefault="002F7F35">
            <w:pPr>
              <w:jc w:val="center"/>
            </w:pPr>
            <w:r>
              <w:rPr>
                <w:spacing w:val="-4"/>
              </w:rPr>
              <w:t>Практич</w:t>
            </w:r>
            <w:r>
              <w:t xml:space="preserve">еские и </w:t>
            </w:r>
            <w:r>
              <w:rPr>
                <w:spacing w:val="-2"/>
              </w:rPr>
              <w:t>семинар</w:t>
            </w:r>
            <w:r>
              <w:t xml:space="preserve">ские </w:t>
            </w:r>
            <w:r>
              <w:rPr>
                <w:spacing w:val="-2"/>
              </w:rPr>
              <w:t>занятия</w:t>
            </w:r>
          </w:p>
        </w:tc>
        <w:tc>
          <w:tcPr>
            <w:tcW w:w="1010" w:type="dxa"/>
            <w:textDirection w:val="btLr"/>
          </w:tcPr>
          <w:p w:rsidR="00680873" w:rsidRDefault="002F7F35">
            <w:pPr>
              <w:jc w:val="center"/>
            </w:pPr>
            <w:r>
              <w:rPr>
                <w:spacing w:val="-1"/>
              </w:rPr>
              <w:t xml:space="preserve">Занятия </w:t>
            </w:r>
            <w:r>
              <w:rPr>
                <w:bCs/>
              </w:rPr>
              <w:t xml:space="preserve">в </w:t>
            </w:r>
            <w:r>
              <w:rPr>
                <w:spacing w:val="-2"/>
              </w:rPr>
              <w:t>интеракт</w:t>
            </w:r>
            <w:r>
              <w:t>ивных формах</w:t>
            </w:r>
          </w:p>
        </w:tc>
        <w:tc>
          <w:tcPr>
            <w:tcW w:w="871" w:type="dxa"/>
            <w:vMerge/>
            <w:textDirection w:val="btLr"/>
          </w:tcPr>
          <w:p w:rsidR="00680873" w:rsidRDefault="00680873">
            <w:pPr>
              <w:jc w:val="center"/>
            </w:pPr>
          </w:p>
        </w:tc>
        <w:tc>
          <w:tcPr>
            <w:tcW w:w="1630" w:type="dxa"/>
            <w:vMerge/>
          </w:tcPr>
          <w:p w:rsidR="00680873" w:rsidRDefault="00680873">
            <w:pPr>
              <w:jc w:val="center"/>
            </w:pPr>
          </w:p>
        </w:tc>
      </w:tr>
      <w:tr w:rsidR="00680873">
        <w:trPr>
          <w:trHeight w:val="20"/>
        </w:trPr>
        <w:tc>
          <w:tcPr>
            <w:tcW w:w="429" w:type="dxa"/>
          </w:tcPr>
          <w:p w:rsidR="00680873" w:rsidRDefault="002F7F35">
            <w:pPr>
              <w:pStyle w:val="aff9"/>
              <w:ind w:left="0"/>
            </w:pPr>
            <w:r>
              <w:t>1.</w:t>
            </w:r>
          </w:p>
        </w:tc>
        <w:tc>
          <w:tcPr>
            <w:tcW w:w="2689" w:type="dxa"/>
          </w:tcPr>
          <w:p w:rsidR="00680873" w:rsidRDefault="002F7F35">
            <w:pPr>
              <w:jc w:val="both"/>
              <w:rPr>
                <w:bCs/>
              </w:rPr>
            </w:pPr>
            <w:r>
              <w:rPr>
                <w:bCs/>
              </w:rPr>
              <w:t>Тема 1. Содержание государственного контроля в финансово-бюджетной сфере</w:t>
            </w:r>
          </w:p>
        </w:tc>
        <w:tc>
          <w:tcPr>
            <w:tcW w:w="838" w:type="dxa"/>
          </w:tcPr>
          <w:p w:rsidR="00680873" w:rsidRDefault="002F7F35">
            <w:pPr>
              <w:jc w:val="center"/>
            </w:pPr>
            <w:r>
              <w:t>66</w:t>
            </w:r>
          </w:p>
        </w:tc>
        <w:tc>
          <w:tcPr>
            <w:tcW w:w="727" w:type="dxa"/>
          </w:tcPr>
          <w:p w:rsidR="00680873" w:rsidRDefault="002F7F35">
            <w:pPr>
              <w:jc w:val="center"/>
            </w:pPr>
            <w:r>
              <w:t>22</w:t>
            </w:r>
          </w:p>
        </w:tc>
        <w:tc>
          <w:tcPr>
            <w:tcW w:w="724" w:type="dxa"/>
          </w:tcPr>
          <w:p w:rsidR="00680873" w:rsidRDefault="002F7F35">
            <w:pPr>
              <w:jc w:val="center"/>
            </w:pPr>
            <w:r>
              <w:t>8</w:t>
            </w:r>
          </w:p>
        </w:tc>
        <w:tc>
          <w:tcPr>
            <w:tcW w:w="718" w:type="dxa"/>
          </w:tcPr>
          <w:p w:rsidR="00680873" w:rsidRDefault="002F7F35">
            <w:pPr>
              <w:jc w:val="center"/>
            </w:pPr>
            <w:r>
              <w:t>14</w:t>
            </w:r>
          </w:p>
        </w:tc>
        <w:tc>
          <w:tcPr>
            <w:tcW w:w="1010" w:type="dxa"/>
          </w:tcPr>
          <w:p w:rsidR="00680873" w:rsidRDefault="002F7F35">
            <w:pPr>
              <w:jc w:val="center"/>
            </w:pPr>
            <w:r>
              <w:t>10</w:t>
            </w:r>
          </w:p>
        </w:tc>
        <w:tc>
          <w:tcPr>
            <w:tcW w:w="871" w:type="dxa"/>
          </w:tcPr>
          <w:p w:rsidR="00680873" w:rsidRDefault="002F7F35">
            <w:pPr>
              <w:jc w:val="center"/>
            </w:pPr>
            <w:r>
              <w:t>44</w:t>
            </w:r>
          </w:p>
        </w:tc>
        <w:tc>
          <w:tcPr>
            <w:tcW w:w="1630" w:type="dxa"/>
          </w:tcPr>
          <w:p w:rsidR="00680873" w:rsidRDefault="002F7F35">
            <w:pPr>
              <w:tabs>
                <w:tab w:val="left" w:pos="709"/>
                <w:tab w:val="left" w:pos="993"/>
              </w:tabs>
            </w:pPr>
            <w:r>
              <w:t xml:space="preserve">Опрос. </w:t>
            </w:r>
          </w:p>
          <w:p w:rsidR="00680873" w:rsidRDefault="002F7F35">
            <w:r>
              <w:t>Решение тестов. Обсуждение дискуссионных вопросов.</w:t>
            </w:r>
          </w:p>
        </w:tc>
      </w:tr>
      <w:tr w:rsidR="00680873">
        <w:trPr>
          <w:trHeight w:val="20"/>
        </w:trPr>
        <w:tc>
          <w:tcPr>
            <w:tcW w:w="429" w:type="dxa"/>
          </w:tcPr>
          <w:p w:rsidR="00680873" w:rsidRDefault="002F7F35">
            <w:pPr>
              <w:pStyle w:val="aff9"/>
              <w:ind w:left="0"/>
            </w:pPr>
            <w:r>
              <w:t>2.</w:t>
            </w:r>
          </w:p>
        </w:tc>
        <w:tc>
          <w:tcPr>
            <w:tcW w:w="2689" w:type="dxa"/>
          </w:tcPr>
          <w:p w:rsidR="00680873" w:rsidRDefault="002F7F35">
            <w:pPr>
              <w:jc w:val="both"/>
              <w:rPr>
                <w:bCs/>
              </w:rPr>
            </w:pPr>
            <w:r>
              <w:rPr>
                <w:bCs/>
              </w:rPr>
              <w:t>Тема 2. Внешний государственный финансовый контроль в Российской Федерации</w:t>
            </w:r>
          </w:p>
        </w:tc>
        <w:tc>
          <w:tcPr>
            <w:tcW w:w="838" w:type="dxa"/>
          </w:tcPr>
          <w:p w:rsidR="00680873" w:rsidRDefault="002F7F35">
            <w:pPr>
              <w:jc w:val="center"/>
            </w:pPr>
            <w:r>
              <w:t>74</w:t>
            </w:r>
          </w:p>
        </w:tc>
        <w:tc>
          <w:tcPr>
            <w:tcW w:w="727" w:type="dxa"/>
          </w:tcPr>
          <w:p w:rsidR="00680873" w:rsidRDefault="002F7F35">
            <w:pPr>
              <w:jc w:val="center"/>
            </w:pPr>
            <w:r>
              <w:t>26</w:t>
            </w:r>
          </w:p>
        </w:tc>
        <w:tc>
          <w:tcPr>
            <w:tcW w:w="724" w:type="dxa"/>
          </w:tcPr>
          <w:p w:rsidR="00680873" w:rsidRDefault="002F7F35">
            <w:pPr>
              <w:jc w:val="center"/>
            </w:pPr>
            <w:r>
              <w:t>8</w:t>
            </w:r>
          </w:p>
        </w:tc>
        <w:tc>
          <w:tcPr>
            <w:tcW w:w="718" w:type="dxa"/>
          </w:tcPr>
          <w:p w:rsidR="00680873" w:rsidRDefault="002F7F35">
            <w:pPr>
              <w:jc w:val="center"/>
            </w:pPr>
            <w:r>
              <w:t>18</w:t>
            </w:r>
          </w:p>
        </w:tc>
        <w:tc>
          <w:tcPr>
            <w:tcW w:w="1010" w:type="dxa"/>
          </w:tcPr>
          <w:p w:rsidR="00680873" w:rsidRDefault="002F7F35">
            <w:pPr>
              <w:jc w:val="center"/>
            </w:pPr>
            <w:r>
              <w:t>10</w:t>
            </w:r>
          </w:p>
        </w:tc>
        <w:tc>
          <w:tcPr>
            <w:tcW w:w="871" w:type="dxa"/>
          </w:tcPr>
          <w:p w:rsidR="00680873" w:rsidRDefault="002F7F35">
            <w:pPr>
              <w:jc w:val="center"/>
            </w:pPr>
            <w:r>
              <w:t>48</w:t>
            </w:r>
          </w:p>
        </w:tc>
        <w:tc>
          <w:tcPr>
            <w:tcW w:w="1630" w:type="dxa"/>
          </w:tcPr>
          <w:p w:rsidR="00680873" w:rsidRDefault="002F7F35">
            <w:pPr>
              <w:tabs>
                <w:tab w:val="left" w:pos="709"/>
                <w:tab w:val="left" w:pos="993"/>
              </w:tabs>
            </w:pPr>
            <w:r>
              <w:t xml:space="preserve">Опрос. </w:t>
            </w:r>
          </w:p>
          <w:p w:rsidR="00680873" w:rsidRDefault="002F7F35">
            <w:r>
              <w:t>Решение тестов. Обсуждение дискуссионных вопросов.</w:t>
            </w:r>
          </w:p>
        </w:tc>
      </w:tr>
      <w:tr w:rsidR="00680873">
        <w:trPr>
          <w:trHeight w:val="20"/>
        </w:trPr>
        <w:tc>
          <w:tcPr>
            <w:tcW w:w="429" w:type="dxa"/>
          </w:tcPr>
          <w:p w:rsidR="00680873" w:rsidRDefault="002F7F35">
            <w:pPr>
              <w:pStyle w:val="aff9"/>
              <w:ind w:left="0"/>
            </w:pPr>
            <w:r>
              <w:t>3.</w:t>
            </w:r>
          </w:p>
        </w:tc>
        <w:tc>
          <w:tcPr>
            <w:tcW w:w="2689" w:type="dxa"/>
          </w:tcPr>
          <w:p w:rsidR="00680873" w:rsidRDefault="002F7F35">
            <w:pPr>
              <w:jc w:val="both"/>
              <w:rPr>
                <w:bCs/>
              </w:rPr>
            </w:pPr>
            <w:r>
              <w:rPr>
                <w:bCs/>
              </w:rPr>
              <w:t>Тема 3. Внутренний государственный финансовый контроль в Российской Федерации</w:t>
            </w:r>
          </w:p>
        </w:tc>
        <w:tc>
          <w:tcPr>
            <w:tcW w:w="838" w:type="dxa"/>
          </w:tcPr>
          <w:p w:rsidR="00680873" w:rsidRDefault="002F7F35">
            <w:pPr>
              <w:jc w:val="center"/>
            </w:pPr>
            <w:r>
              <w:t>74</w:t>
            </w:r>
          </w:p>
        </w:tc>
        <w:tc>
          <w:tcPr>
            <w:tcW w:w="727" w:type="dxa"/>
          </w:tcPr>
          <w:p w:rsidR="00680873" w:rsidRDefault="002F7F35">
            <w:pPr>
              <w:jc w:val="center"/>
            </w:pPr>
            <w:r>
              <w:t>26</w:t>
            </w:r>
          </w:p>
        </w:tc>
        <w:tc>
          <w:tcPr>
            <w:tcW w:w="724" w:type="dxa"/>
          </w:tcPr>
          <w:p w:rsidR="00680873" w:rsidRDefault="002F7F35">
            <w:pPr>
              <w:jc w:val="center"/>
            </w:pPr>
            <w:r>
              <w:t>8</w:t>
            </w:r>
          </w:p>
        </w:tc>
        <w:tc>
          <w:tcPr>
            <w:tcW w:w="718" w:type="dxa"/>
          </w:tcPr>
          <w:p w:rsidR="00680873" w:rsidRDefault="002F7F35">
            <w:pPr>
              <w:jc w:val="center"/>
            </w:pPr>
            <w:r>
              <w:t>18</w:t>
            </w:r>
          </w:p>
        </w:tc>
        <w:tc>
          <w:tcPr>
            <w:tcW w:w="1010" w:type="dxa"/>
          </w:tcPr>
          <w:p w:rsidR="00680873" w:rsidRDefault="002F7F35">
            <w:pPr>
              <w:jc w:val="center"/>
            </w:pPr>
            <w:r>
              <w:t>10</w:t>
            </w:r>
          </w:p>
        </w:tc>
        <w:tc>
          <w:tcPr>
            <w:tcW w:w="871" w:type="dxa"/>
          </w:tcPr>
          <w:p w:rsidR="00680873" w:rsidRDefault="002F7F35">
            <w:pPr>
              <w:jc w:val="center"/>
            </w:pPr>
            <w:r>
              <w:t>48</w:t>
            </w:r>
          </w:p>
        </w:tc>
        <w:tc>
          <w:tcPr>
            <w:tcW w:w="1630" w:type="dxa"/>
          </w:tcPr>
          <w:p w:rsidR="00680873" w:rsidRDefault="002F7F35">
            <w:pPr>
              <w:tabs>
                <w:tab w:val="left" w:pos="709"/>
                <w:tab w:val="left" w:pos="993"/>
              </w:tabs>
            </w:pPr>
            <w:r>
              <w:t xml:space="preserve">Опрос. </w:t>
            </w:r>
          </w:p>
          <w:p w:rsidR="00680873" w:rsidRDefault="002F7F35">
            <w:pPr>
              <w:jc w:val="both"/>
            </w:pPr>
            <w:r>
              <w:t>Решение тестов. Обсуждение дискуссионных вопросов.</w:t>
            </w:r>
          </w:p>
        </w:tc>
      </w:tr>
      <w:tr w:rsidR="00680873">
        <w:trPr>
          <w:trHeight w:val="20"/>
        </w:trPr>
        <w:tc>
          <w:tcPr>
            <w:tcW w:w="429" w:type="dxa"/>
          </w:tcPr>
          <w:p w:rsidR="00680873" w:rsidRDefault="002F7F35">
            <w:pPr>
              <w:pStyle w:val="aff9"/>
              <w:ind w:left="0"/>
            </w:pPr>
            <w:r>
              <w:t xml:space="preserve">4. </w:t>
            </w:r>
          </w:p>
        </w:tc>
        <w:tc>
          <w:tcPr>
            <w:tcW w:w="2689" w:type="dxa"/>
          </w:tcPr>
          <w:p w:rsidR="00680873" w:rsidRDefault="002F7F35">
            <w:pPr>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38" w:type="dxa"/>
          </w:tcPr>
          <w:p w:rsidR="00680873" w:rsidRDefault="002F7F35">
            <w:pPr>
              <w:jc w:val="center"/>
              <w:rPr>
                <w:bCs/>
              </w:rPr>
            </w:pPr>
            <w:r>
              <w:rPr>
                <w:bCs/>
              </w:rPr>
              <w:t>74</w:t>
            </w:r>
          </w:p>
        </w:tc>
        <w:tc>
          <w:tcPr>
            <w:tcW w:w="727" w:type="dxa"/>
          </w:tcPr>
          <w:p w:rsidR="00680873" w:rsidRDefault="002F7F35">
            <w:pPr>
              <w:jc w:val="center"/>
              <w:rPr>
                <w:bCs/>
              </w:rPr>
            </w:pPr>
            <w:r>
              <w:rPr>
                <w:bCs/>
              </w:rPr>
              <w:t>26</w:t>
            </w:r>
          </w:p>
        </w:tc>
        <w:tc>
          <w:tcPr>
            <w:tcW w:w="724" w:type="dxa"/>
          </w:tcPr>
          <w:p w:rsidR="00680873" w:rsidRDefault="002F7F35">
            <w:pPr>
              <w:jc w:val="center"/>
              <w:rPr>
                <w:bCs/>
              </w:rPr>
            </w:pPr>
            <w:r>
              <w:rPr>
                <w:bCs/>
              </w:rPr>
              <w:t>8</w:t>
            </w:r>
          </w:p>
        </w:tc>
        <w:tc>
          <w:tcPr>
            <w:tcW w:w="718" w:type="dxa"/>
          </w:tcPr>
          <w:p w:rsidR="00680873" w:rsidRDefault="002F7F35">
            <w:pPr>
              <w:jc w:val="center"/>
              <w:rPr>
                <w:bCs/>
              </w:rPr>
            </w:pPr>
            <w:r>
              <w:rPr>
                <w:bCs/>
              </w:rPr>
              <w:t>18</w:t>
            </w:r>
          </w:p>
        </w:tc>
        <w:tc>
          <w:tcPr>
            <w:tcW w:w="1010" w:type="dxa"/>
          </w:tcPr>
          <w:p w:rsidR="00680873" w:rsidRDefault="002F7F35">
            <w:pPr>
              <w:jc w:val="center"/>
              <w:rPr>
                <w:bCs/>
              </w:rPr>
            </w:pPr>
            <w:r>
              <w:rPr>
                <w:bCs/>
              </w:rPr>
              <w:t>10</w:t>
            </w:r>
          </w:p>
        </w:tc>
        <w:tc>
          <w:tcPr>
            <w:tcW w:w="871" w:type="dxa"/>
          </w:tcPr>
          <w:p w:rsidR="00680873" w:rsidRDefault="002F7F35">
            <w:pPr>
              <w:jc w:val="center"/>
              <w:rPr>
                <w:bCs/>
              </w:rPr>
            </w:pPr>
            <w:r>
              <w:rPr>
                <w:bCs/>
              </w:rPr>
              <w:t>48</w:t>
            </w:r>
          </w:p>
        </w:tc>
        <w:tc>
          <w:tcPr>
            <w:tcW w:w="1630" w:type="dxa"/>
          </w:tcPr>
          <w:p w:rsidR="00680873" w:rsidRDefault="002F7F35">
            <w:pPr>
              <w:tabs>
                <w:tab w:val="left" w:pos="709"/>
                <w:tab w:val="left" w:pos="993"/>
              </w:tabs>
              <w:rPr>
                <w:bCs/>
              </w:rPr>
            </w:pPr>
            <w:r>
              <w:rPr>
                <w:bCs/>
              </w:rPr>
              <w:t xml:space="preserve">Опрос. </w:t>
            </w:r>
          </w:p>
          <w:p w:rsidR="00680873" w:rsidRDefault="002F7F35">
            <w:pPr>
              <w:rPr>
                <w:bCs/>
              </w:rPr>
            </w:pPr>
            <w:r>
              <w:rPr>
                <w:bCs/>
              </w:rPr>
              <w:t>Решение тестов. Обсуждение дискуссионных вопросов.</w:t>
            </w:r>
          </w:p>
        </w:tc>
      </w:tr>
      <w:tr w:rsidR="00680873">
        <w:trPr>
          <w:trHeight w:val="20"/>
        </w:trPr>
        <w:tc>
          <w:tcPr>
            <w:tcW w:w="429" w:type="dxa"/>
          </w:tcPr>
          <w:p w:rsidR="00680873" w:rsidRDefault="00680873">
            <w:pPr>
              <w:pStyle w:val="aff9"/>
              <w:ind w:left="0"/>
            </w:pPr>
          </w:p>
        </w:tc>
        <w:tc>
          <w:tcPr>
            <w:tcW w:w="2689" w:type="dxa"/>
          </w:tcPr>
          <w:p w:rsidR="00680873" w:rsidRDefault="002F7F35">
            <w:pPr>
              <w:rPr>
                <w:bCs/>
              </w:rPr>
            </w:pPr>
            <w:r>
              <w:rPr>
                <w:bCs/>
              </w:rPr>
              <w:t>В целом по дисциплине</w:t>
            </w:r>
          </w:p>
        </w:tc>
        <w:tc>
          <w:tcPr>
            <w:tcW w:w="838" w:type="dxa"/>
          </w:tcPr>
          <w:p w:rsidR="00680873" w:rsidRDefault="002F7F35">
            <w:pPr>
              <w:jc w:val="center"/>
              <w:rPr>
                <w:b/>
              </w:rPr>
            </w:pPr>
            <w:r>
              <w:rPr>
                <w:b/>
              </w:rPr>
              <w:t>288</w:t>
            </w:r>
          </w:p>
        </w:tc>
        <w:tc>
          <w:tcPr>
            <w:tcW w:w="727" w:type="dxa"/>
          </w:tcPr>
          <w:p w:rsidR="00680873" w:rsidRDefault="002F7F35">
            <w:pPr>
              <w:jc w:val="center"/>
              <w:rPr>
                <w:b/>
              </w:rPr>
            </w:pPr>
            <w:r>
              <w:rPr>
                <w:b/>
              </w:rPr>
              <w:t>100</w:t>
            </w:r>
          </w:p>
        </w:tc>
        <w:tc>
          <w:tcPr>
            <w:tcW w:w="724" w:type="dxa"/>
          </w:tcPr>
          <w:p w:rsidR="00680873" w:rsidRDefault="002F7F35">
            <w:pPr>
              <w:jc w:val="center"/>
              <w:rPr>
                <w:b/>
              </w:rPr>
            </w:pPr>
            <w:r>
              <w:rPr>
                <w:b/>
              </w:rPr>
              <w:t>32</w:t>
            </w:r>
          </w:p>
        </w:tc>
        <w:tc>
          <w:tcPr>
            <w:tcW w:w="718" w:type="dxa"/>
          </w:tcPr>
          <w:p w:rsidR="00680873" w:rsidRDefault="002F7F35">
            <w:pPr>
              <w:jc w:val="center"/>
              <w:rPr>
                <w:b/>
              </w:rPr>
            </w:pPr>
            <w:r>
              <w:rPr>
                <w:b/>
              </w:rPr>
              <w:t>68</w:t>
            </w:r>
          </w:p>
        </w:tc>
        <w:tc>
          <w:tcPr>
            <w:tcW w:w="1010" w:type="dxa"/>
          </w:tcPr>
          <w:p w:rsidR="00680873" w:rsidRDefault="002F7F35">
            <w:pPr>
              <w:jc w:val="center"/>
              <w:rPr>
                <w:b/>
              </w:rPr>
            </w:pPr>
            <w:r>
              <w:rPr>
                <w:b/>
              </w:rPr>
              <w:t>40</w:t>
            </w:r>
          </w:p>
        </w:tc>
        <w:tc>
          <w:tcPr>
            <w:tcW w:w="871" w:type="dxa"/>
          </w:tcPr>
          <w:p w:rsidR="00680873" w:rsidRDefault="002F7F35">
            <w:pPr>
              <w:jc w:val="center"/>
              <w:rPr>
                <w:b/>
              </w:rPr>
            </w:pPr>
            <w:r>
              <w:rPr>
                <w:b/>
              </w:rPr>
              <w:t>188</w:t>
            </w:r>
          </w:p>
        </w:tc>
        <w:tc>
          <w:tcPr>
            <w:tcW w:w="1630" w:type="dxa"/>
          </w:tcPr>
          <w:p w:rsidR="00680873" w:rsidRDefault="002F7F35">
            <w:pPr>
              <w:rPr>
                <w:bCs/>
              </w:rPr>
            </w:pPr>
            <w:r>
              <w:rPr>
                <w:bCs/>
              </w:rPr>
              <w:t>Согласно учебному плану:</w:t>
            </w:r>
          </w:p>
          <w:p w:rsidR="00680873" w:rsidRDefault="002F7F35">
            <w:pPr>
              <w:rPr>
                <w:bCs/>
              </w:rPr>
            </w:pPr>
            <w:r>
              <w:rPr>
                <w:bCs/>
              </w:rPr>
              <w:t>Курсовой проект (работа)</w:t>
            </w:r>
          </w:p>
        </w:tc>
      </w:tr>
    </w:tbl>
    <w:p w:rsidR="00680873" w:rsidRDefault="00680873">
      <w:pPr>
        <w:spacing w:after="120" w:line="252" w:lineRule="auto"/>
        <w:jc w:val="center"/>
        <w:rPr>
          <w:sz w:val="28"/>
          <w:szCs w:val="28"/>
        </w:rPr>
      </w:pPr>
    </w:p>
    <w:p w:rsidR="00680873" w:rsidRDefault="002F7F35">
      <w:pPr>
        <w:spacing w:line="252" w:lineRule="auto"/>
        <w:jc w:val="center"/>
        <w:rPr>
          <w:sz w:val="28"/>
          <w:szCs w:val="28"/>
        </w:rPr>
      </w:pPr>
      <w:r>
        <w:rPr>
          <w:sz w:val="28"/>
          <w:szCs w:val="28"/>
        </w:rPr>
        <w:t>Профиль «Государственный и муниципальные финансы» (2021, 2022 ИОО)</w:t>
      </w:r>
    </w:p>
    <w:p w:rsidR="00680873" w:rsidRDefault="00680873">
      <w:pPr>
        <w:spacing w:line="252" w:lineRule="auto"/>
        <w:jc w:val="center"/>
        <w:rPr>
          <w:sz w:val="28"/>
          <w:szCs w:val="28"/>
        </w:rPr>
      </w:pPr>
    </w:p>
    <w:tbl>
      <w:tblPr>
        <w:tblStyle w:val="34"/>
        <w:tblW w:w="5000" w:type="pct"/>
        <w:tblLayout w:type="fixed"/>
        <w:tblLook w:val="0000" w:firstRow="0" w:lastRow="0" w:firstColumn="0" w:lastColumn="0" w:noHBand="0" w:noVBand="0"/>
      </w:tblPr>
      <w:tblGrid>
        <w:gridCol w:w="430"/>
        <w:gridCol w:w="2686"/>
        <w:gridCol w:w="837"/>
        <w:gridCol w:w="726"/>
        <w:gridCol w:w="723"/>
        <w:gridCol w:w="717"/>
        <w:gridCol w:w="1009"/>
        <w:gridCol w:w="649"/>
        <w:gridCol w:w="1850"/>
      </w:tblGrid>
      <w:tr w:rsidR="00680873">
        <w:trPr>
          <w:trHeight w:val="20"/>
        </w:trPr>
        <w:tc>
          <w:tcPr>
            <w:tcW w:w="429" w:type="dxa"/>
            <w:vMerge w:val="restart"/>
          </w:tcPr>
          <w:p w:rsidR="00680873" w:rsidRDefault="00680873">
            <w:pPr>
              <w:spacing w:line="216" w:lineRule="auto"/>
            </w:pPr>
          </w:p>
          <w:p w:rsidR="00680873" w:rsidRDefault="002F7F35">
            <w:pPr>
              <w:spacing w:line="216" w:lineRule="auto"/>
            </w:pPr>
            <w:r>
              <w:rPr>
                <w:bCs/>
              </w:rPr>
              <w:t xml:space="preserve">№ </w:t>
            </w:r>
            <w:r>
              <w:rPr>
                <w:bCs/>
                <w:spacing w:val="-14"/>
              </w:rPr>
              <w:t>п/п</w:t>
            </w:r>
          </w:p>
        </w:tc>
        <w:tc>
          <w:tcPr>
            <w:tcW w:w="2689" w:type="dxa"/>
            <w:vMerge w:val="restart"/>
          </w:tcPr>
          <w:p w:rsidR="00680873" w:rsidRDefault="00680873">
            <w:pPr>
              <w:spacing w:line="216" w:lineRule="auto"/>
            </w:pPr>
          </w:p>
          <w:p w:rsidR="00680873" w:rsidRDefault="002F7F35">
            <w:pPr>
              <w:spacing w:line="216" w:lineRule="auto"/>
              <w:jc w:val="center"/>
            </w:pPr>
            <w:r>
              <w:rPr>
                <w:bCs/>
                <w:spacing w:val="-2"/>
              </w:rPr>
              <w:t xml:space="preserve">Наименование </w:t>
            </w:r>
            <w:r>
              <w:rPr>
                <w:bCs/>
              </w:rPr>
              <w:t>темы (раздела) дисциплины</w:t>
            </w:r>
          </w:p>
        </w:tc>
        <w:tc>
          <w:tcPr>
            <w:tcW w:w="4666" w:type="dxa"/>
            <w:gridSpan w:val="6"/>
          </w:tcPr>
          <w:p w:rsidR="00680873" w:rsidRDefault="002F7F35">
            <w:pPr>
              <w:spacing w:line="216" w:lineRule="auto"/>
              <w:jc w:val="center"/>
            </w:pPr>
            <w:r>
              <w:rPr>
                <w:bCs/>
              </w:rPr>
              <w:t>Трудоемкость в часах</w:t>
            </w:r>
          </w:p>
        </w:tc>
        <w:tc>
          <w:tcPr>
            <w:tcW w:w="1852" w:type="dxa"/>
            <w:vMerge w:val="restart"/>
          </w:tcPr>
          <w:p w:rsidR="00680873" w:rsidRDefault="002F7F35">
            <w:pPr>
              <w:spacing w:line="216" w:lineRule="auto"/>
              <w:jc w:val="center"/>
            </w:pPr>
            <w:r>
              <w:t>Формы текущего контроля успеваемости</w:t>
            </w:r>
          </w:p>
        </w:tc>
      </w:tr>
      <w:tr w:rsidR="00680873">
        <w:trPr>
          <w:trHeight w:val="20"/>
        </w:trPr>
        <w:tc>
          <w:tcPr>
            <w:tcW w:w="429" w:type="dxa"/>
            <w:vMerge/>
          </w:tcPr>
          <w:p w:rsidR="00680873" w:rsidRDefault="00680873">
            <w:pPr>
              <w:spacing w:line="216" w:lineRule="auto"/>
            </w:pPr>
          </w:p>
        </w:tc>
        <w:tc>
          <w:tcPr>
            <w:tcW w:w="2689" w:type="dxa"/>
            <w:vMerge/>
          </w:tcPr>
          <w:p w:rsidR="00680873" w:rsidRDefault="00680873">
            <w:pPr>
              <w:spacing w:line="216" w:lineRule="auto"/>
            </w:pPr>
          </w:p>
        </w:tc>
        <w:tc>
          <w:tcPr>
            <w:tcW w:w="838" w:type="dxa"/>
            <w:vMerge w:val="restart"/>
          </w:tcPr>
          <w:p w:rsidR="00680873" w:rsidRDefault="002F7F35">
            <w:pPr>
              <w:spacing w:line="216" w:lineRule="auto"/>
              <w:jc w:val="center"/>
            </w:pPr>
            <w:r>
              <w:rPr>
                <w:bCs/>
                <w:spacing w:val="-4"/>
              </w:rPr>
              <w:t>Всего</w:t>
            </w:r>
          </w:p>
        </w:tc>
        <w:tc>
          <w:tcPr>
            <w:tcW w:w="3179" w:type="dxa"/>
            <w:gridSpan w:val="4"/>
          </w:tcPr>
          <w:p w:rsidR="00680873" w:rsidRDefault="002F7F35">
            <w:pPr>
              <w:spacing w:line="216" w:lineRule="auto"/>
              <w:jc w:val="center"/>
            </w:pPr>
            <w:r>
              <w:rPr>
                <w:bCs/>
              </w:rPr>
              <w:t>Аудиторная работа</w:t>
            </w:r>
          </w:p>
        </w:tc>
        <w:tc>
          <w:tcPr>
            <w:tcW w:w="649" w:type="dxa"/>
            <w:vMerge w:val="restart"/>
            <w:textDirection w:val="btLr"/>
          </w:tcPr>
          <w:p w:rsidR="00680873" w:rsidRDefault="002F7F35">
            <w:pPr>
              <w:spacing w:line="216" w:lineRule="auto"/>
              <w:jc w:val="center"/>
            </w:pPr>
            <w:r>
              <w:t>Самостоятельная работа</w:t>
            </w:r>
          </w:p>
        </w:tc>
        <w:tc>
          <w:tcPr>
            <w:tcW w:w="1852" w:type="dxa"/>
            <w:vMerge/>
          </w:tcPr>
          <w:p w:rsidR="00680873" w:rsidRDefault="00680873">
            <w:pPr>
              <w:spacing w:line="216" w:lineRule="auto"/>
              <w:jc w:val="center"/>
            </w:pPr>
          </w:p>
        </w:tc>
      </w:tr>
      <w:tr w:rsidR="00680873">
        <w:trPr>
          <w:trHeight w:val="2241"/>
        </w:trPr>
        <w:tc>
          <w:tcPr>
            <w:tcW w:w="429" w:type="dxa"/>
            <w:vMerge/>
          </w:tcPr>
          <w:p w:rsidR="00680873" w:rsidRDefault="00680873">
            <w:pPr>
              <w:spacing w:line="216" w:lineRule="auto"/>
            </w:pPr>
          </w:p>
        </w:tc>
        <w:tc>
          <w:tcPr>
            <w:tcW w:w="2689" w:type="dxa"/>
            <w:vMerge/>
          </w:tcPr>
          <w:p w:rsidR="00680873" w:rsidRDefault="00680873">
            <w:pPr>
              <w:spacing w:line="216" w:lineRule="auto"/>
            </w:pPr>
          </w:p>
        </w:tc>
        <w:tc>
          <w:tcPr>
            <w:tcW w:w="838" w:type="dxa"/>
            <w:vMerge/>
          </w:tcPr>
          <w:p w:rsidR="00680873" w:rsidRDefault="00680873">
            <w:pPr>
              <w:spacing w:line="216" w:lineRule="auto"/>
            </w:pPr>
          </w:p>
        </w:tc>
        <w:tc>
          <w:tcPr>
            <w:tcW w:w="727" w:type="dxa"/>
            <w:textDirection w:val="btLr"/>
          </w:tcPr>
          <w:p w:rsidR="00680873" w:rsidRDefault="002F7F35">
            <w:pPr>
              <w:spacing w:line="216" w:lineRule="auto"/>
              <w:jc w:val="center"/>
            </w:pPr>
            <w:r>
              <w:rPr>
                <w:spacing w:val="-6"/>
              </w:rPr>
              <w:t>Общая</w:t>
            </w:r>
          </w:p>
        </w:tc>
        <w:tc>
          <w:tcPr>
            <w:tcW w:w="724" w:type="dxa"/>
            <w:textDirection w:val="btLr"/>
          </w:tcPr>
          <w:p w:rsidR="00680873" w:rsidRDefault="002F7F35">
            <w:pPr>
              <w:spacing w:line="216" w:lineRule="auto"/>
              <w:jc w:val="center"/>
            </w:pPr>
            <w:r>
              <w:t>Лекции</w:t>
            </w:r>
          </w:p>
        </w:tc>
        <w:tc>
          <w:tcPr>
            <w:tcW w:w="718" w:type="dxa"/>
            <w:textDirection w:val="btLr"/>
          </w:tcPr>
          <w:p w:rsidR="00680873" w:rsidRDefault="002F7F35">
            <w:pPr>
              <w:spacing w:line="216" w:lineRule="auto"/>
              <w:jc w:val="center"/>
            </w:pPr>
            <w:r>
              <w:rPr>
                <w:spacing w:val="-4"/>
              </w:rPr>
              <w:t>Практич</w:t>
            </w:r>
            <w:r>
              <w:t xml:space="preserve">еские и </w:t>
            </w:r>
            <w:r>
              <w:rPr>
                <w:spacing w:val="-2"/>
              </w:rPr>
              <w:t>семинар</w:t>
            </w:r>
            <w:r>
              <w:t xml:space="preserve">ские </w:t>
            </w:r>
            <w:r>
              <w:rPr>
                <w:spacing w:val="-2"/>
              </w:rPr>
              <w:t>занятия</w:t>
            </w:r>
          </w:p>
        </w:tc>
        <w:tc>
          <w:tcPr>
            <w:tcW w:w="1010" w:type="dxa"/>
            <w:textDirection w:val="btLr"/>
          </w:tcPr>
          <w:p w:rsidR="00680873" w:rsidRDefault="002F7F35">
            <w:pPr>
              <w:spacing w:line="216" w:lineRule="auto"/>
              <w:jc w:val="center"/>
            </w:pPr>
            <w:r>
              <w:rPr>
                <w:spacing w:val="-1"/>
              </w:rPr>
              <w:t xml:space="preserve">Занятия </w:t>
            </w:r>
            <w:r>
              <w:rPr>
                <w:bCs/>
              </w:rPr>
              <w:t xml:space="preserve">в </w:t>
            </w:r>
            <w:r>
              <w:rPr>
                <w:spacing w:val="-2"/>
              </w:rPr>
              <w:t>интеракт</w:t>
            </w:r>
            <w:r>
              <w:t>ивных формах</w:t>
            </w:r>
          </w:p>
        </w:tc>
        <w:tc>
          <w:tcPr>
            <w:tcW w:w="649" w:type="dxa"/>
            <w:vMerge/>
            <w:textDirection w:val="btLr"/>
          </w:tcPr>
          <w:p w:rsidR="00680873" w:rsidRDefault="00680873">
            <w:pPr>
              <w:spacing w:line="216" w:lineRule="auto"/>
              <w:jc w:val="center"/>
            </w:pPr>
          </w:p>
        </w:tc>
        <w:tc>
          <w:tcPr>
            <w:tcW w:w="1852" w:type="dxa"/>
            <w:vMerge/>
          </w:tcPr>
          <w:p w:rsidR="00680873" w:rsidRDefault="00680873">
            <w:pPr>
              <w:spacing w:line="216" w:lineRule="auto"/>
              <w:jc w:val="center"/>
            </w:pPr>
          </w:p>
        </w:tc>
      </w:tr>
      <w:tr w:rsidR="00680873">
        <w:trPr>
          <w:trHeight w:val="20"/>
        </w:trPr>
        <w:tc>
          <w:tcPr>
            <w:tcW w:w="429" w:type="dxa"/>
          </w:tcPr>
          <w:p w:rsidR="00680873" w:rsidRDefault="002F7F35">
            <w:pPr>
              <w:pStyle w:val="aff9"/>
              <w:spacing w:line="216" w:lineRule="auto"/>
              <w:ind w:left="0"/>
            </w:pPr>
            <w:r>
              <w:t>1.</w:t>
            </w:r>
          </w:p>
        </w:tc>
        <w:tc>
          <w:tcPr>
            <w:tcW w:w="2689" w:type="dxa"/>
          </w:tcPr>
          <w:p w:rsidR="00680873" w:rsidRDefault="002F7F35">
            <w:pPr>
              <w:spacing w:line="216" w:lineRule="auto"/>
              <w:jc w:val="both"/>
              <w:rPr>
                <w:bCs/>
              </w:rPr>
            </w:pPr>
            <w:r>
              <w:rPr>
                <w:bCs/>
              </w:rPr>
              <w:t>Тема 1. Содержание государственного контроля в финансово-бюджетной сфере</w:t>
            </w:r>
          </w:p>
        </w:tc>
        <w:tc>
          <w:tcPr>
            <w:tcW w:w="838" w:type="dxa"/>
          </w:tcPr>
          <w:p w:rsidR="00680873" w:rsidRDefault="002F7F35">
            <w:pPr>
              <w:spacing w:line="216" w:lineRule="auto"/>
              <w:jc w:val="center"/>
            </w:pPr>
            <w:r>
              <w:t>45</w:t>
            </w:r>
          </w:p>
        </w:tc>
        <w:tc>
          <w:tcPr>
            <w:tcW w:w="727" w:type="dxa"/>
          </w:tcPr>
          <w:p w:rsidR="00680873" w:rsidRDefault="002F7F35">
            <w:pPr>
              <w:spacing w:line="216" w:lineRule="auto"/>
              <w:jc w:val="center"/>
            </w:pPr>
            <w:r>
              <w:t>12</w:t>
            </w:r>
          </w:p>
        </w:tc>
        <w:tc>
          <w:tcPr>
            <w:tcW w:w="724" w:type="dxa"/>
          </w:tcPr>
          <w:p w:rsidR="00680873" w:rsidRDefault="002F7F35">
            <w:pPr>
              <w:spacing w:line="216" w:lineRule="auto"/>
              <w:jc w:val="center"/>
            </w:pPr>
            <w:r>
              <w:t>4</w:t>
            </w:r>
          </w:p>
        </w:tc>
        <w:tc>
          <w:tcPr>
            <w:tcW w:w="718" w:type="dxa"/>
          </w:tcPr>
          <w:p w:rsidR="00680873" w:rsidRDefault="002F7F35">
            <w:pPr>
              <w:spacing w:line="216" w:lineRule="auto"/>
              <w:jc w:val="center"/>
            </w:pPr>
            <w:r>
              <w:t>8</w:t>
            </w:r>
          </w:p>
        </w:tc>
        <w:tc>
          <w:tcPr>
            <w:tcW w:w="1010" w:type="dxa"/>
          </w:tcPr>
          <w:p w:rsidR="00680873" w:rsidRDefault="002F7F35">
            <w:pPr>
              <w:spacing w:line="216" w:lineRule="auto"/>
              <w:jc w:val="center"/>
            </w:pPr>
            <w:r>
              <w:t>5</w:t>
            </w:r>
          </w:p>
        </w:tc>
        <w:tc>
          <w:tcPr>
            <w:tcW w:w="649" w:type="dxa"/>
          </w:tcPr>
          <w:p w:rsidR="00680873" w:rsidRDefault="002F7F35">
            <w:pPr>
              <w:spacing w:line="216" w:lineRule="auto"/>
              <w:jc w:val="center"/>
            </w:pPr>
            <w:r>
              <w:t>33</w:t>
            </w:r>
          </w:p>
        </w:tc>
        <w:tc>
          <w:tcPr>
            <w:tcW w:w="1852" w:type="dxa"/>
          </w:tcPr>
          <w:p w:rsidR="00680873" w:rsidRDefault="002F7F35">
            <w:pPr>
              <w:tabs>
                <w:tab w:val="left" w:pos="709"/>
                <w:tab w:val="left" w:pos="993"/>
              </w:tabs>
              <w:spacing w:line="216" w:lineRule="auto"/>
            </w:pPr>
            <w:r>
              <w:t xml:space="preserve">Опрос. </w:t>
            </w:r>
          </w:p>
          <w:p w:rsidR="00680873" w:rsidRDefault="002F7F35">
            <w:pPr>
              <w:spacing w:line="216" w:lineRule="auto"/>
            </w:pPr>
            <w:r>
              <w:t>Решение тестов. Обсуждение дискуссионных вопросов.</w:t>
            </w:r>
          </w:p>
        </w:tc>
      </w:tr>
      <w:tr w:rsidR="00680873">
        <w:trPr>
          <w:trHeight w:val="20"/>
        </w:trPr>
        <w:tc>
          <w:tcPr>
            <w:tcW w:w="429" w:type="dxa"/>
          </w:tcPr>
          <w:p w:rsidR="00680873" w:rsidRDefault="002F7F35">
            <w:pPr>
              <w:pStyle w:val="aff9"/>
              <w:spacing w:line="216" w:lineRule="auto"/>
              <w:ind w:left="0"/>
            </w:pPr>
            <w:r>
              <w:t>2.</w:t>
            </w:r>
          </w:p>
        </w:tc>
        <w:tc>
          <w:tcPr>
            <w:tcW w:w="2689" w:type="dxa"/>
          </w:tcPr>
          <w:p w:rsidR="00680873" w:rsidRDefault="002F7F35">
            <w:pPr>
              <w:spacing w:line="216" w:lineRule="auto"/>
              <w:jc w:val="both"/>
              <w:rPr>
                <w:bCs/>
              </w:rPr>
            </w:pPr>
            <w:r>
              <w:rPr>
                <w:bCs/>
              </w:rPr>
              <w:t>Тема 2. Внешний государственный финансовый контроль в Российской Федерации</w:t>
            </w:r>
          </w:p>
        </w:tc>
        <w:tc>
          <w:tcPr>
            <w:tcW w:w="838" w:type="dxa"/>
          </w:tcPr>
          <w:p w:rsidR="00680873" w:rsidRDefault="002F7F35">
            <w:pPr>
              <w:spacing w:line="216" w:lineRule="auto"/>
              <w:jc w:val="center"/>
            </w:pPr>
            <w:r>
              <w:t>45</w:t>
            </w:r>
          </w:p>
        </w:tc>
        <w:tc>
          <w:tcPr>
            <w:tcW w:w="727" w:type="dxa"/>
          </w:tcPr>
          <w:p w:rsidR="00680873" w:rsidRDefault="002F7F35">
            <w:pPr>
              <w:spacing w:line="216" w:lineRule="auto"/>
              <w:jc w:val="center"/>
            </w:pPr>
            <w:r>
              <w:t>12</w:t>
            </w:r>
          </w:p>
        </w:tc>
        <w:tc>
          <w:tcPr>
            <w:tcW w:w="724" w:type="dxa"/>
          </w:tcPr>
          <w:p w:rsidR="00680873" w:rsidRDefault="002F7F35">
            <w:pPr>
              <w:spacing w:line="216" w:lineRule="auto"/>
              <w:jc w:val="center"/>
            </w:pPr>
            <w:r>
              <w:t>4</w:t>
            </w:r>
          </w:p>
        </w:tc>
        <w:tc>
          <w:tcPr>
            <w:tcW w:w="718" w:type="dxa"/>
          </w:tcPr>
          <w:p w:rsidR="00680873" w:rsidRDefault="002F7F35">
            <w:pPr>
              <w:spacing w:line="216" w:lineRule="auto"/>
              <w:jc w:val="center"/>
            </w:pPr>
            <w:r>
              <w:t>8</w:t>
            </w:r>
          </w:p>
        </w:tc>
        <w:tc>
          <w:tcPr>
            <w:tcW w:w="1010" w:type="dxa"/>
          </w:tcPr>
          <w:p w:rsidR="00680873" w:rsidRDefault="002F7F35">
            <w:pPr>
              <w:spacing w:line="216" w:lineRule="auto"/>
              <w:jc w:val="center"/>
            </w:pPr>
            <w:r>
              <w:t>5</w:t>
            </w:r>
          </w:p>
        </w:tc>
        <w:tc>
          <w:tcPr>
            <w:tcW w:w="649" w:type="dxa"/>
          </w:tcPr>
          <w:p w:rsidR="00680873" w:rsidRDefault="002F7F35">
            <w:pPr>
              <w:spacing w:line="216" w:lineRule="auto"/>
              <w:jc w:val="center"/>
            </w:pPr>
            <w:r>
              <w:t>33</w:t>
            </w:r>
          </w:p>
        </w:tc>
        <w:tc>
          <w:tcPr>
            <w:tcW w:w="1852" w:type="dxa"/>
          </w:tcPr>
          <w:p w:rsidR="00680873" w:rsidRDefault="002F7F35">
            <w:pPr>
              <w:tabs>
                <w:tab w:val="left" w:pos="709"/>
                <w:tab w:val="left" w:pos="993"/>
              </w:tabs>
              <w:spacing w:line="216" w:lineRule="auto"/>
            </w:pPr>
            <w:r>
              <w:t xml:space="preserve">Опрос. </w:t>
            </w:r>
          </w:p>
          <w:p w:rsidR="00680873" w:rsidRDefault="002F7F35">
            <w:pPr>
              <w:spacing w:line="216" w:lineRule="auto"/>
            </w:pPr>
            <w:r>
              <w:t>Решение тестов. Обсуждение дискуссионных вопросов.</w:t>
            </w:r>
          </w:p>
        </w:tc>
      </w:tr>
      <w:tr w:rsidR="00680873">
        <w:trPr>
          <w:trHeight w:val="20"/>
        </w:trPr>
        <w:tc>
          <w:tcPr>
            <w:tcW w:w="429" w:type="dxa"/>
          </w:tcPr>
          <w:p w:rsidR="00680873" w:rsidRDefault="002F7F35">
            <w:pPr>
              <w:pStyle w:val="aff9"/>
              <w:spacing w:line="216" w:lineRule="auto"/>
              <w:ind w:left="0"/>
            </w:pPr>
            <w:r>
              <w:t>3.</w:t>
            </w:r>
          </w:p>
        </w:tc>
        <w:tc>
          <w:tcPr>
            <w:tcW w:w="2689" w:type="dxa"/>
          </w:tcPr>
          <w:p w:rsidR="00680873" w:rsidRDefault="002F7F35">
            <w:pPr>
              <w:spacing w:line="216" w:lineRule="auto"/>
              <w:jc w:val="both"/>
              <w:rPr>
                <w:bCs/>
              </w:rPr>
            </w:pPr>
            <w:r>
              <w:rPr>
                <w:bCs/>
              </w:rPr>
              <w:t>Тема 3. Внутренний государственный финансовый контроль в Российской Федерации</w:t>
            </w:r>
          </w:p>
        </w:tc>
        <w:tc>
          <w:tcPr>
            <w:tcW w:w="838" w:type="dxa"/>
          </w:tcPr>
          <w:p w:rsidR="00680873" w:rsidRDefault="002F7F35">
            <w:pPr>
              <w:spacing w:line="216" w:lineRule="auto"/>
              <w:jc w:val="center"/>
            </w:pPr>
            <w:r>
              <w:t>45</w:t>
            </w:r>
          </w:p>
        </w:tc>
        <w:tc>
          <w:tcPr>
            <w:tcW w:w="727" w:type="dxa"/>
          </w:tcPr>
          <w:p w:rsidR="00680873" w:rsidRDefault="002F7F35">
            <w:pPr>
              <w:spacing w:line="216" w:lineRule="auto"/>
              <w:jc w:val="center"/>
            </w:pPr>
            <w:r>
              <w:t>12</w:t>
            </w:r>
          </w:p>
        </w:tc>
        <w:tc>
          <w:tcPr>
            <w:tcW w:w="724" w:type="dxa"/>
          </w:tcPr>
          <w:p w:rsidR="00680873" w:rsidRDefault="002F7F35">
            <w:pPr>
              <w:spacing w:line="216" w:lineRule="auto"/>
              <w:jc w:val="center"/>
            </w:pPr>
            <w:r>
              <w:t>4</w:t>
            </w:r>
          </w:p>
        </w:tc>
        <w:tc>
          <w:tcPr>
            <w:tcW w:w="718" w:type="dxa"/>
          </w:tcPr>
          <w:p w:rsidR="00680873" w:rsidRDefault="002F7F35">
            <w:pPr>
              <w:spacing w:line="216" w:lineRule="auto"/>
              <w:jc w:val="center"/>
            </w:pPr>
            <w:r>
              <w:t>8</w:t>
            </w:r>
          </w:p>
        </w:tc>
        <w:tc>
          <w:tcPr>
            <w:tcW w:w="1010" w:type="dxa"/>
          </w:tcPr>
          <w:p w:rsidR="00680873" w:rsidRDefault="002F7F35">
            <w:pPr>
              <w:spacing w:line="216" w:lineRule="auto"/>
              <w:jc w:val="center"/>
            </w:pPr>
            <w:r>
              <w:t>5</w:t>
            </w:r>
          </w:p>
        </w:tc>
        <w:tc>
          <w:tcPr>
            <w:tcW w:w="649" w:type="dxa"/>
          </w:tcPr>
          <w:p w:rsidR="00680873" w:rsidRDefault="002F7F35">
            <w:pPr>
              <w:spacing w:line="216" w:lineRule="auto"/>
              <w:jc w:val="center"/>
            </w:pPr>
            <w:r>
              <w:t>33</w:t>
            </w:r>
          </w:p>
        </w:tc>
        <w:tc>
          <w:tcPr>
            <w:tcW w:w="1852" w:type="dxa"/>
          </w:tcPr>
          <w:p w:rsidR="00680873" w:rsidRDefault="002F7F35">
            <w:pPr>
              <w:tabs>
                <w:tab w:val="left" w:pos="709"/>
                <w:tab w:val="left" w:pos="993"/>
              </w:tabs>
              <w:spacing w:line="216" w:lineRule="auto"/>
            </w:pPr>
            <w:r>
              <w:t xml:space="preserve">Опрос. </w:t>
            </w:r>
          </w:p>
          <w:p w:rsidR="00680873" w:rsidRDefault="002F7F35">
            <w:pPr>
              <w:spacing w:line="216" w:lineRule="auto"/>
              <w:jc w:val="both"/>
            </w:pPr>
            <w:r>
              <w:t>Решение тестов. Обсуждение дискуссионных вопросов.</w:t>
            </w:r>
          </w:p>
        </w:tc>
      </w:tr>
      <w:tr w:rsidR="00680873">
        <w:trPr>
          <w:trHeight w:val="20"/>
        </w:trPr>
        <w:tc>
          <w:tcPr>
            <w:tcW w:w="429" w:type="dxa"/>
          </w:tcPr>
          <w:p w:rsidR="00680873" w:rsidRDefault="002F7F35">
            <w:pPr>
              <w:pStyle w:val="aff9"/>
              <w:spacing w:line="216" w:lineRule="auto"/>
              <w:ind w:left="0"/>
            </w:pPr>
            <w:r>
              <w:t xml:space="preserve">4. </w:t>
            </w:r>
          </w:p>
        </w:tc>
        <w:tc>
          <w:tcPr>
            <w:tcW w:w="2689" w:type="dxa"/>
          </w:tcPr>
          <w:p w:rsidR="00680873" w:rsidRDefault="002F7F35">
            <w:pPr>
              <w:spacing w:line="216" w:lineRule="auto"/>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38" w:type="dxa"/>
          </w:tcPr>
          <w:p w:rsidR="00680873" w:rsidRDefault="002F7F35">
            <w:pPr>
              <w:spacing w:line="216" w:lineRule="auto"/>
              <w:jc w:val="center"/>
              <w:rPr>
                <w:bCs/>
              </w:rPr>
            </w:pPr>
            <w:r>
              <w:rPr>
                <w:bCs/>
              </w:rPr>
              <w:t>45</w:t>
            </w:r>
          </w:p>
        </w:tc>
        <w:tc>
          <w:tcPr>
            <w:tcW w:w="727" w:type="dxa"/>
          </w:tcPr>
          <w:p w:rsidR="00680873" w:rsidRDefault="002F7F35">
            <w:pPr>
              <w:spacing w:line="216" w:lineRule="auto"/>
              <w:jc w:val="center"/>
              <w:rPr>
                <w:bCs/>
              </w:rPr>
            </w:pPr>
            <w:r>
              <w:rPr>
                <w:bCs/>
              </w:rPr>
              <w:t>12</w:t>
            </w:r>
          </w:p>
        </w:tc>
        <w:tc>
          <w:tcPr>
            <w:tcW w:w="724" w:type="dxa"/>
          </w:tcPr>
          <w:p w:rsidR="00680873" w:rsidRDefault="002F7F35">
            <w:pPr>
              <w:spacing w:line="216" w:lineRule="auto"/>
              <w:jc w:val="center"/>
              <w:rPr>
                <w:bCs/>
              </w:rPr>
            </w:pPr>
            <w:r>
              <w:rPr>
                <w:bCs/>
              </w:rPr>
              <w:t>4</w:t>
            </w:r>
          </w:p>
        </w:tc>
        <w:tc>
          <w:tcPr>
            <w:tcW w:w="718" w:type="dxa"/>
          </w:tcPr>
          <w:p w:rsidR="00680873" w:rsidRDefault="002F7F35">
            <w:pPr>
              <w:spacing w:line="216" w:lineRule="auto"/>
              <w:jc w:val="center"/>
              <w:rPr>
                <w:bCs/>
              </w:rPr>
            </w:pPr>
            <w:r>
              <w:rPr>
                <w:bCs/>
              </w:rPr>
              <w:t>8</w:t>
            </w:r>
          </w:p>
        </w:tc>
        <w:tc>
          <w:tcPr>
            <w:tcW w:w="1010" w:type="dxa"/>
          </w:tcPr>
          <w:p w:rsidR="00680873" w:rsidRDefault="002F7F35">
            <w:pPr>
              <w:spacing w:line="216" w:lineRule="auto"/>
              <w:jc w:val="center"/>
              <w:rPr>
                <w:bCs/>
              </w:rPr>
            </w:pPr>
            <w:r>
              <w:rPr>
                <w:bCs/>
              </w:rPr>
              <w:t>5</w:t>
            </w:r>
          </w:p>
        </w:tc>
        <w:tc>
          <w:tcPr>
            <w:tcW w:w="649" w:type="dxa"/>
          </w:tcPr>
          <w:p w:rsidR="00680873" w:rsidRDefault="002F7F35">
            <w:pPr>
              <w:spacing w:line="216" w:lineRule="auto"/>
              <w:jc w:val="center"/>
              <w:rPr>
                <w:bCs/>
              </w:rPr>
            </w:pPr>
            <w:r>
              <w:rPr>
                <w:bCs/>
              </w:rPr>
              <w:t>33</w:t>
            </w:r>
          </w:p>
        </w:tc>
        <w:tc>
          <w:tcPr>
            <w:tcW w:w="1852" w:type="dxa"/>
          </w:tcPr>
          <w:p w:rsidR="00680873" w:rsidRDefault="002F7F35">
            <w:pPr>
              <w:tabs>
                <w:tab w:val="left" w:pos="709"/>
                <w:tab w:val="left" w:pos="993"/>
              </w:tabs>
              <w:spacing w:line="216" w:lineRule="auto"/>
              <w:rPr>
                <w:bCs/>
              </w:rPr>
            </w:pPr>
            <w:r>
              <w:rPr>
                <w:bCs/>
              </w:rPr>
              <w:t xml:space="preserve">Опрос. </w:t>
            </w:r>
          </w:p>
          <w:p w:rsidR="00680873" w:rsidRDefault="002F7F35">
            <w:pPr>
              <w:spacing w:line="216" w:lineRule="auto"/>
              <w:rPr>
                <w:bCs/>
              </w:rPr>
            </w:pPr>
            <w:r>
              <w:rPr>
                <w:bCs/>
              </w:rPr>
              <w:t>Решение тестов. Обсуждение дискуссионных вопросов.</w:t>
            </w:r>
          </w:p>
        </w:tc>
      </w:tr>
      <w:tr w:rsidR="00680873">
        <w:trPr>
          <w:trHeight w:val="20"/>
        </w:trPr>
        <w:tc>
          <w:tcPr>
            <w:tcW w:w="429" w:type="dxa"/>
          </w:tcPr>
          <w:p w:rsidR="00680873" w:rsidRDefault="00680873">
            <w:pPr>
              <w:pStyle w:val="aff9"/>
              <w:spacing w:line="216" w:lineRule="auto"/>
              <w:ind w:left="0"/>
            </w:pPr>
          </w:p>
        </w:tc>
        <w:tc>
          <w:tcPr>
            <w:tcW w:w="2689" w:type="dxa"/>
          </w:tcPr>
          <w:p w:rsidR="00680873" w:rsidRDefault="002F7F35">
            <w:pPr>
              <w:spacing w:line="216" w:lineRule="auto"/>
              <w:rPr>
                <w:bCs/>
              </w:rPr>
            </w:pPr>
            <w:r>
              <w:rPr>
                <w:bCs/>
              </w:rPr>
              <w:t>В целом по дисциплине</w:t>
            </w:r>
          </w:p>
        </w:tc>
        <w:tc>
          <w:tcPr>
            <w:tcW w:w="838" w:type="dxa"/>
          </w:tcPr>
          <w:p w:rsidR="00680873" w:rsidRDefault="002F7F35">
            <w:pPr>
              <w:spacing w:line="216" w:lineRule="auto"/>
              <w:jc w:val="center"/>
              <w:rPr>
                <w:b/>
              </w:rPr>
            </w:pPr>
            <w:r>
              <w:rPr>
                <w:b/>
              </w:rPr>
              <w:t>180</w:t>
            </w:r>
          </w:p>
        </w:tc>
        <w:tc>
          <w:tcPr>
            <w:tcW w:w="727" w:type="dxa"/>
          </w:tcPr>
          <w:p w:rsidR="00680873" w:rsidRDefault="002F7F35">
            <w:pPr>
              <w:spacing w:line="216" w:lineRule="auto"/>
              <w:jc w:val="center"/>
              <w:rPr>
                <w:b/>
              </w:rPr>
            </w:pPr>
            <w:r>
              <w:rPr>
                <w:b/>
              </w:rPr>
              <w:t>48</w:t>
            </w:r>
          </w:p>
        </w:tc>
        <w:tc>
          <w:tcPr>
            <w:tcW w:w="724" w:type="dxa"/>
          </w:tcPr>
          <w:p w:rsidR="00680873" w:rsidRDefault="002F7F35">
            <w:pPr>
              <w:spacing w:line="216" w:lineRule="auto"/>
              <w:jc w:val="center"/>
              <w:rPr>
                <w:b/>
              </w:rPr>
            </w:pPr>
            <w:r>
              <w:rPr>
                <w:b/>
              </w:rPr>
              <w:t>16</w:t>
            </w:r>
          </w:p>
        </w:tc>
        <w:tc>
          <w:tcPr>
            <w:tcW w:w="718" w:type="dxa"/>
          </w:tcPr>
          <w:p w:rsidR="00680873" w:rsidRDefault="002F7F35">
            <w:pPr>
              <w:spacing w:line="216" w:lineRule="auto"/>
              <w:jc w:val="center"/>
              <w:rPr>
                <w:b/>
              </w:rPr>
            </w:pPr>
            <w:r>
              <w:rPr>
                <w:b/>
              </w:rPr>
              <w:t>32</w:t>
            </w:r>
          </w:p>
        </w:tc>
        <w:tc>
          <w:tcPr>
            <w:tcW w:w="1010" w:type="dxa"/>
          </w:tcPr>
          <w:p w:rsidR="00680873" w:rsidRDefault="002F7F35">
            <w:pPr>
              <w:spacing w:line="216" w:lineRule="auto"/>
              <w:jc w:val="center"/>
              <w:rPr>
                <w:b/>
              </w:rPr>
            </w:pPr>
            <w:r>
              <w:rPr>
                <w:b/>
              </w:rPr>
              <w:t>20</w:t>
            </w:r>
          </w:p>
        </w:tc>
        <w:tc>
          <w:tcPr>
            <w:tcW w:w="649" w:type="dxa"/>
          </w:tcPr>
          <w:p w:rsidR="00680873" w:rsidRDefault="002F7F35">
            <w:pPr>
              <w:spacing w:line="216" w:lineRule="auto"/>
              <w:jc w:val="center"/>
              <w:rPr>
                <w:b/>
              </w:rPr>
            </w:pPr>
            <w:r>
              <w:rPr>
                <w:b/>
              </w:rPr>
              <w:t>132</w:t>
            </w:r>
          </w:p>
        </w:tc>
        <w:tc>
          <w:tcPr>
            <w:tcW w:w="1852" w:type="dxa"/>
          </w:tcPr>
          <w:p w:rsidR="00680873" w:rsidRDefault="002F7F35">
            <w:pPr>
              <w:spacing w:line="216" w:lineRule="auto"/>
              <w:rPr>
                <w:bCs/>
              </w:rPr>
            </w:pPr>
            <w:r>
              <w:rPr>
                <w:bCs/>
              </w:rPr>
              <w:t>Согласно учебному плану:</w:t>
            </w:r>
          </w:p>
          <w:p w:rsidR="00680873" w:rsidRDefault="002F7F35">
            <w:pPr>
              <w:spacing w:line="216" w:lineRule="auto"/>
              <w:rPr>
                <w:bCs/>
              </w:rPr>
            </w:pPr>
            <w:r>
              <w:rPr>
                <w:bCs/>
              </w:rPr>
              <w:t>Домашнее творческое задание</w:t>
            </w:r>
          </w:p>
        </w:tc>
      </w:tr>
    </w:tbl>
    <w:p w:rsidR="00680873" w:rsidRDefault="00680873">
      <w:pPr>
        <w:spacing w:line="252" w:lineRule="auto"/>
        <w:jc w:val="center"/>
        <w:rPr>
          <w:sz w:val="28"/>
          <w:szCs w:val="28"/>
        </w:rPr>
      </w:pPr>
    </w:p>
    <w:p w:rsidR="00680873" w:rsidRDefault="002F7F35">
      <w:pPr>
        <w:spacing w:line="252" w:lineRule="auto"/>
        <w:jc w:val="center"/>
        <w:rPr>
          <w:sz w:val="28"/>
          <w:szCs w:val="28"/>
        </w:rPr>
      </w:pPr>
      <w:r>
        <w:rPr>
          <w:sz w:val="28"/>
          <w:szCs w:val="28"/>
        </w:rPr>
        <w:t>Профиль «Государственный и муниципальные финансы» (2022)</w:t>
      </w:r>
    </w:p>
    <w:p w:rsidR="00680873" w:rsidRDefault="00680873">
      <w:pPr>
        <w:spacing w:line="252" w:lineRule="auto"/>
        <w:jc w:val="center"/>
        <w:rPr>
          <w:sz w:val="28"/>
          <w:szCs w:val="28"/>
        </w:rPr>
      </w:pPr>
    </w:p>
    <w:tbl>
      <w:tblPr>
        <w:tblStyle w:val="34"/>
        <w:tblW w:w="5000" w:type="pct"/>
        <w:tblLayout w:type="fixed"/>
        <w:tblLook w:val="0000" w:firstRow="0" w:lastRow="0" w:firstColumn="0" w:lastColumn="0" w:noHBand="0" w:noVBand="0"/>
      </w:tblPr>
      <w:tblGrid>
        <w:gridCol w:w="430"/>
        <w:gridCol w:w="2687"/>
        <w:gridCol w:w="837"/>
        <w:gridCol w:w="726"/>
        <w:gridCol w:w="723"/>
        <w:gridCol w:w="717"/>
        <w:gridCol w:w="1009"/>
        <w:gridCol w:w="870"/>
        <w:gridCol w:w="1628"/>
      </w:tblGrid>
      <w:tr w:rsidR="00680873">
        <w:trPr>
          <w:trHeight w:val="20"/>
        </w:trPr>
        <w:tc>
          <w:tcPr>
            <w:tcW w:w="429" w:type="dxa"/>
            <w:vMerge w:val="restart"/>
          </w:tcPr>
          <w:p w:rsidR="00680873" w:rsidRDefault="00680873">
            <w:pPr>
              <w:spacing w:line="216" w:lineRule="auto"/>
            </w:pPr>
          </w:p>
          <w:p w:rsidR="00680873" w:rsidRDefault="002F7F35">
            <w:pPr>
              <w:spacing w:line="216" w:lineRule="auto"/>
            </w:pPr>
            <w:r>
              <w:rPr>
                <w:bCs/>
              </w:rPr>
              <w:t xml:space="preserve">№ </w:t>
            </w:r>
            <w:r>
              <w:rPr>
                <w:bCs/>
                <w:spacing w:val="-14"/>
              </w:rPr>
              <w:t>п/п</w:t>
            </w:r>
          </w:p>
        </w:tc>
        <w:tc>
          <w:tcPr>
            <w:tcW w:w="2689" w:type="dxa"/>
            <w:vMerge w:val="restart"/>
          </w:tcPr>
          <w:p w:rsidR="00680873" w:rsidRDefault="00680873">
            <w:pPr>
              <w:spacing w:line="216" w:lineRule="auto"/>
            </w:pPr>
          </w:p>
          <w:p w:rsidR="00680873" w:rsidRDefault="002F7F35">
            <w:pPr>
              <w:spacing w:line="216" w:lineRule="auto"/>
              <w:jc w:val="center"/>
            </w:pPr>
            <w:r>
              <w:rPr>
                <w:bCs/>
                <w:spacing w:val="-2"/>
              </w:rPr>
              <w:t xml:space="preserve">Наименование </w:t>
            </w:r>
            <w:r>
              <w:rPr>
                <w:bCs/>
              </w:rPr>
              <w:t>темы (раздела) дисциплины</w:t>
            </w:r>
          </w:p>
        </w:tc>
        <w:tc>
          <w:tcPr>
            <w:tcW w:w="4888" w:type="dxa"/>
            <w:gridSpan w:val="6"/>
          </w:tcPr>
          <w:p w:rsidR="00680873" w:rsidRDefault="002F7F35">
            <w:pPr>
              <w:spacing w:line="216" w:lineRule="auto"/>
              <w:jc w:val="center"/>
            </w:pPr>
            <w:r>
              <w:rPr>
                <w:bCs/>
              </w:rPr>
              <w:t>Трудоемкость в часах</w:t>
            </w:r>
          </w:p>
        </w:tc>
        <w:tc>
          <w:tcPr>
            <w:tcW w:w="1630" w:type="dxa"/>
            <w:vMerge w:val="restart"/>
          </w:tcPr>
          <w:p w:rsidR="00680873" w:rsidRDefault="002F7F35">
            <w:pPr>
              <w:spacing w:line="216" w:lineRule="auto"/>
              <w:jc w:val="center"/>
            </w:pPr>
            <w:r>
              <w:t>Формы текущего контроля успеваемости</w:t>
            </w:r>
          </w:p>
        </w:tc>
      </w:tr>
      <w:tr w:rsidR="00680873">
        <w:trPr>
          <w:trHeight w:val="20"/>
        </w:trPr>
        <w:tc>
          <w:tcPr>
            <w:tcW w:w="429" w:type="dxa"/>
            <w:vMerge/>
          </w:tcPr>
          <w:p w:rsidR="00680873" w:rsidRDefault="00680873">
            <w:pPr>
              <w:spacing w:line="216" w:lineRule="auto"/>
            </w:pPr>
          </w:p>
        </w:tc>
        <w:tc>
          <w:tcPr>
            <w:tcW w:w="2689" w:type="dxa"/>
            <w:vMerge/>
          </w:tcPr>
          <w:p w:rsidR="00680873" w:rsidRDefault="00680873">
            <w:pPr>
              <w:spacing w:line="216" w:lineRule="auto"/>
            </w:pPr>
          </w:p>
        </w:tc>
        <w:tc>
          <w:tcPr>
            <w:tcW w:w="838" w:type="dxa"/>
            <w:vMerge w:val="restart"/>
          </w:tcPr>
          <w:p w:rsidR="00680873" w:rsidRDefault="002F7F35">
            <w:pPr>
              <w:spacing w:line="216" w:lineRule="auto"/>
              <w:jc w:val="center"/>
            </w:pPr>
            <w:r>
              <w:rPr>
                <w:bCs/>
                <w:spacing w:val="-4"/>
              </w:rPr>
              <w:t>Всего</w:t>
            </w:r>
          </w:p>
        </w:tc>
        <w:tc>
          <w:tcPr>
            <w:tcW w:w="3179" w:type="dxa"/>
            <w:gridSpan w:val="4"/>
          </w:tcPr>
          <w:p w:rsidR="00680873" w:rsidRDefault="002F7F35">
            <w:pPr>
              <w:spacing w:line="216" w:lineRule="auto"/>
              <w:jc w:val="center"/>
            </w:pPr>
            <w:r>
              <w:rPr>
                <w:bCs/>
              </w:rPr>
              <w:t>Аудиторная работа</w:t>
            </w:r>
          </w:p>
        </w:tc>
        <w:tc>
          <w:tcPr>
            <w:tcW w:w="871" w:type="dxa"/>
            <w:vMerge w:val="restart"/>
            <w:textDirection w:val="btLr"/>
          </w:tcPr>
          <w:p w:rsidR="00680873" w:rsidRDefault="002F7F35">
            <w:pPr>
              <w:spacing w:line="216" w:lineRule="auto"/>
              <w:jc w:val="center"/>
            </w:pPr>
            <w:r>
              <w:t>Самостоятельная работа</w:t>
            </w:r>
          </w:p>
        </w:tc>
        <w:tc>
          <w:tcPr>
            <w:tcW w:w="1630" w:type="dxa"/>
            <w:vMerge/>
          </w:tcPr>
          <w:p w:rsidR="00680873" w:rsidRDefault="00680873">
            <w:pPr>
              <w:spacing w:line="216" w:lineRule="auto"/>
              <w:jc w:val="center"/>
            </w:pPr>
          </w:p>
        </w:tc>
      </w:tr>
      <w:tr w:rsidR="00680873">
        <w:trPr>
          <w:trHeight w:val="2437"/>
        </w:trPr>
        <w:tc>
          <w:tcPr>
            <w:tcW w:w="429" w:type="dxa"/>
            <w:vMerge/>
          </w:tcPr>
          <w:p w:rsidR="00680873" w:rsidRDefault="00680873">
            <w:pPr>
              <w:spacing w:line="216" w:lineRule="auto"/>
            </w:pPr>
          </w:p>
        </w:tc>
        <w:tc>
          <w:tcPr>
            <w:tcW w:w="2689" w:type="dxa"/>
            <w:vMerge/>
          </w:tcPr>
          <w:p w:rsidR="00680873" w:rsidRDefault="00680873">
            <w:pPr>
              <w:spacing w:line="216" w:lineRule="auto"/>
            </w:pPr>
          </w:p>
        </w:tc>
        <w:tc>
          <w:tcPr>
            <w:tcW w:w="838" w:type="dxa"/>
            <w:vMerge/>
          </w:tcPr>
          <w:p w:rsidR="00680873" w:rsidRDefault="00680873">
            <w:pPr>
              <w:spacing w:line="216" w:lineRule="auto"/>
            </w:pPr>
          </w:p>
        </w:tc>
        <w:tc>
          <w:tcPr>
            <w:tcW w:w="727" w:type="dxa"/>
            <w:textDirection w:val="btLr"/>
          </w:tcPr>
          <w:p w:rsidR="00680873" w:rsidRDefault="002F7F35">
            <w:pPr>
              <w:spacing w:line="216" w:lineRule="auto"/>
              <w:jc w:val="center"/>
            </w:pPr>
            <w:r>
              <w:rPr>
                <w:spacing w:val="-6"/>
              </w:rPr>
              <w:t>Общая</w:t>
            </w:r>
          </w:p>
        </w:tc>
        <w:tc>
          <w:tcPr>
            <w:tcW w:w="724" w:type="dxa"/>
            <w:textDirection w:val="btLr"/>
          </w:tcPr>
          <w:p w:rsidR="00680873" w:rsidRDefault="002F7F35">
            <w:pPr>
              <w:spacing w:line="216" w:lineRule="auto"/>
              <w:jc w:val="center"/>
            </w:pPr>
            <w:r>
              <w:t>Лекции</w:t>
            </w:r>
          </w:p>
        </w:tc>
        <w:tc>
          <w:tcPr>
            <w:tcW w:w="718" w:type="dxa"/>
            <w:textDirection w:val="btLr"/>
          </w:tcPr>
          <w:p w:rsidR="00680873" w:rsidRDefault="002F7F35">
            <w:pPr>
              <w:spacing w:line="216" w:lineRule="auto"/>
              <w:jc w:val="center"/>
            </w:pPr>
            <w:r>
              <w:rPr>
                <w:spacing w:val="-4"/>
              </w:rPr>
              <w:t>Практич</w:t>
            </w:r>
            <w:r>
              <w:t xml:space="preserve">еские и </w:t>
            </w:r>
            <w:r>
              <w:rPr>
                <w:spacing w:val="-2"/>
              </w:rPr>
              <w:t>семинар</w:t>
            </w:r>
            <w:r>
              <w:t xml:space="preserve">ские </w:t>
            </w:r>
            <w:r>
              <w:rPr>
                <w:spacing w:val="-2"/>
              </w:rPr>
              <w:t>занятия</w:t>
            </w:r>
          </w:p>
        </w:tc>
        <w:tc>
          <w:tcPr>
            <w:tcW w:w="1010" w:type="dxa"/>
            <w:textDirection w:val="btLr"/>
          </w:tcPr>
          <w:p w:rsidR="00680873" w:rsidRDefault="002F7F35">
            <w:pPr>
              <w:spacing w:line="216" w:lineRule="auto"/>
              <w:jc w:val="center"/>
            </w:pPr>
            <w:r>
              <w:rPr>
                <w:spacing w:val="-1"/>
              </w:rPr>
              <w:t xml:space="preserve">Занятия </w:t>
            </w:r>
            <w:r>
              <w:rPr>
                <w:bCs/>
              </w:rPr>
              <w:t xml:space="preserve">в </w:t>
            </w:r>
            <w:r>
              <w:rPr>
                <w:spacing w:val="-2"/>
              </w:rPr>
              <w:t>интеракт</w:t>
            </w:r>
            <w:r>
              <w:t>ивных формах</w:t>
            </w:r>
          </w:p>
        </w:tc>
        <w:tc>
          <w:tcPr>
            <w:tcW w:w="871" w:type="dxa"/>
            <w:vMerge/>
            <w:textDirection w:val="btLr"/>
          </w:tcPr>
          <w:p w:rsidR="00680873" w:rsidRDefault="00680873">
            <w:pPr>
              <w:spacing w:line="216" w:lineRule="auto"/>
              <w:jc w:val="center"/>
            </w:pPr>
          </w:p>
        </w:tc>
        <w:tc>
          <w:tcPr>
            <w:tcW w:w="1630" w:type="dxa"/>
            <w:vMerge/>
          </w:tcPr>
          <w:p w:rsidR="00680873" w:rsidRDefault="00680873">
            <w:pPr>
              <w:spacing w:line="216" w:lineRule="auto"/>
              <w:jc w:val="center"/>
            </w:pPr>
          </w:p>
        </w:tc>
      </w:tr>
      <w:tr w:rsidR="00680873">
        <w:trPr>
          <w:trHeight w:val="20"/>
        </w:trPr>
        <w:tc>
          <w:tcPr>
            <w:tcW w:w="429" w:type="dxa"/>
          </w:tcPr>
          <w:p w:rsidR="00680873" w:rsidRDefault="002F7F35">
            <w:pPr>
              <w:pStyle w:val="aff9"/>
              <w:spacing w:line="216" w:lineRule="auto"/>
              <w:ind w:left="0"/>
            </w:pPr>
            <w:r>
              <w:t>1.</w:t>
            </w:r>
          </w:p>
        </w:tc>
        <w:tc>
          <w:tcPr>
            <w:tcW w:w="2689" w:type="dxa"/>
          </w:tcPr>
          <w:p w:rsidR="00680873" w:rsidRDefault="002F7F35">
            <w:pPr>
              <w:spacing w:line="216" w:lineRule="auto"/>
              <w:jc w:val="both"/>
              <w:rPr>
                <w:bCs/>
              </w:rPr>
            </w:pPr>
            <w:r>
              <w:rPr>
                <w:bCs/>
              </w:rPr>
              <w:t>Тема 1. Содержание государственного контроля в финансово-бюджетной сфере</w:t>
            </w:r>
          </w:p>
        </w:tc>
        <w:tc>
          <w:tcPr>
            <w:tcW w:w="838" w:type="dxa"/>
          </w:tcPr>
          <w:p w:rsidR="00680873" w:rsidRDefault="002F7F35">
            <w:pPr>
              <w:spacing w:line="216" w:lineRule="auto"/>
              <w:jc w:val="center"/>
            </w:pPr>
            <w:r>
              <w:t>45</w:t>
            </w:r>
          </w:p>
        </w:tc>
        <w:tc>
          <w:tcPr>
            <w:tcW w:w="727" w:type="dxa"/>
          </w:tcPr>
          <w:p w:rsidR="00680873" w:rsidRDefault="002F7F35">
            <w:pPr>
              <w:spacing w:line="216" w:lineRule="auto"/>
              <w:jc w:val="center"/>
            </w:pPr>
            <w:r>
              <w:t>12</w:t>
            </w:r>
          </w:p>
        </w:tc>
        <w:tc>
          <w:tcPr>
            <w:tcW w:w="724" w:type="dxa"/>
          </w:tcPr>
          <w:p w:rsidR="00680873" w:rsidRDefault="002F7F35">
            <w:pPr>
              <w:spacing w:line="216" w:lineRule="auto"/>
              <w:jc w:val="center"/>
            </w:pPr>
            <w:r>
              <w:t>8</w:t>
            </w:r>
          </w:p>
        </w:tc>
        <w:tc>
          <w:tcPr>
            <w:tcW w:w="718" w:type="dxa"/>
          </w:tcPr>
          <w:p w:rsidR="00680873" w:rsidRDefault="002F7F35">
            <w:pPr>
              <w:spacing w:line="216" w:lineRule="auto"/>
              <w:jc w:val="center"/>
            </w:pPr>
            <w:r>
              <w:t>8</w:t>
            </w:r>
          </w:p>
        </w:tc>
        <w:tc>
          <w:tcPr>
            <w:tcW w:w="1010" w:type="dxa"/>
          </w:tcPr>
          <w:p w:rsidR="00680873" w:rsidRDefault="002F7F35">
            <w:pPr>
              <w:spacing w:line="216" w:lineRule="auto"/>
              <w:jc w:val="center"/>
            </w:pPr>
            <w:r>
              <w:t>5</w:t>
            </w:r>
          </w:p>
        </w:tc>
        <w:tc>
          <w:tcPr>
            <w:tcW w:w="871" w:type="dxa"/>
          </w:tcPr>
          <w:p w:rsidR="00680873" w:rsidRDefault="002F7F35">
            <w:pPr>
              <w:spacing w:line="216" w:lineRule="auto"/>
              <w:jc w:val="center"/>
            </w:pPr>
            <w:r>
              <w:t>33</w:t>
            </w:r>
          </w:p>
        </w:tc>
        <w:tc>
          <w:tcPr>
            <w:tcW w:w="1630" w:type="dxa"/>
          </w:tcPr>
          <w:p w:rsidR="00680873" w:rsidRDefault="002F7F35">
            <w:pPr>
              <w:tabs>
                <w:tab w:val="left" w:pos="709"/>
                <w:tab w:val="left" w:pos="993"/>
              </w:tabs>
              <w:spacing w:line="216" w:lineRule="auto"/>
            </w:pPr>
            <w:r>
              <w:t xml:space="preserve">Опрос. </w:t>
            </w:r>
          </w:p>
          <w:p w:rsidR="00680873" w:rsidRDefault="002F7F35">
            <w:pPr>
              <w:spacing w:line="216" w:lineRule="auto"/>
            </w:pPr>
            <w:r>
              <w:t>Решение тестов. Обсуждение дискуссионных вопросов.</w:t>
            </w:r>
          </w:p>
        </w:tc>
      </w:tr>
      <w:tr w:rsidR="00680873">
        <w:trPr>
          <w:trHeight w:val="20"/>
        </w:trPr>
        <w:tc>
          <w:tcPr>
            <w:tcW w:w="429" w:type="dxa"/>
          </w:tcPr>
          <w:p w:rsidR="00680873" w:rsidRDefault="002F7F35">
            <w:pPr>
              <w:pStyle w:val="aff9"/>
              <w:spacing w:line="216" w:lineRule="auto"/>
              <w:ind w:left="0"/>
            </w:pPr>
            <w:r>
              <w:t>2.</w:t>
            </w:r>
          </w:p>
        </w:tc>
        <w:tc>
          <w:tcPr>
            <w:tcW w:w="2689" w:type="dxa"/>
          </w:tcPr>
          <w:p w:rsidR="00680873" w:rsidRDefault="002F7F35">
            <w:pPr>
              <w:spacing w:line="216" w:lineRule="auto"/>
              <w:jc w:val="both"/>
              <w:rPr>
                <w:bCs/>
              </w:rPr>
            </w:pPr>
            <w:r>
              <w:rPr>
                <w:bCs/>
              </w:rPr>
              <w:t>Тема 2. Внешний государственный финансовый контроль в Российской Федерации</w:t>
            </w:r>
          </w:p>
        </w:tc>
        <w:tc>
          <w:tcPr>
            <w:tcW w:w="838" w:type="dxa"/>
          </w:tcPr>
          <w:p w:rsidR="00680873" w:rsidRDefault="002F7F35">
            <w:pPr>
              <w:spacing w:line="216" w:lineRule="auto"/>
              <w:jc w:val="center"/>
            </w:pPr>
            <w:r>
              <w:t>45</w:t>
            </w:r>
          </w:p>
        </w:tc>
        <w:tc>
          <w:tcPr>
            <w:tcW w:w="727" w:type="dxa"/>
          </w:tcPr>
          <w:p w:rsidR="00680873" w:rsidRDefault="002F7F35">
            <w:pPr>
              <w:spacing w:line="216" w:lineRule="auto"/>
              <w:jc w:val="center"/>
            </w:pPr>
            <w:r>
              <w:t>12</w:t>
            </w:r>
          </w:p>
        </w:tc>
        <w:tc>
          <w:tcPr>
            <w:tcW w:w="724" w:type="dxa"/>
          </w:tcPr>
          <w:p w:rsidR="00680873" w:rsidRDefault="002F7F35">
            <w:pPr>
              <w:spacing w:line="216" w:lineRule="auto"/>
              <w:jc w:val="center"/>
            </w:pPr>
            <w:r>
              <w:t>10</w:t>
            </w:r>
          </w:p>
        </w:tc>
        <w:tc>
          <w:tcPr>
            <w:tcW w:w="718" w:type="dxa"/>
          </w:tcPr>
          <w:p w:rsidR="00680873" w:rsidRDefault="002F7F35">
            <w:pPr>
              <w:spacing w:line="216" w:lineRule="auto"/>
              <w:jc w:val="center"/>
            </w:pPr>
            <w:r>
              <w:t>10</w:t>
            </w:r>
          </w:p>
        </w:tc>
        <w:tc>
          <w:tcPr>
            <w:tcW w:w="1010" w:type="dxa"/>
          </w:tcPr>
          <w:p w:rsidR="00680873" w:rsidRDefault="002F7F35">
            <w:pPr>
              <w:spacing w:line="216" w:lineRule="auto"/>
              <w:jc w:val="center"/>
            </w:pPr>
            <w:r>
              <w:t>5</w:t>
            </w:r>
          </w:p>
        </w:tc>
        <w:tc>
          <w:tcPr>
            <w:tcW w:w="871" w:type="dxa"/>
          </w:tcPr>
          <w:p w:rsidR="00680873" w:rsidRDefault="002F7F35">
            <w:pPr>
              <w:spacing w:line="216" w:lineRule="auto"/>
              <w:jc w:val="center"/>
            </w:pPr>
            <w:r>
              <w:t>33</w:t>
            </w:r>
          </w:p>
        </w:tc>
        <w:tc>
          <w:tcPr>
            <w:tcW w:w="1630" w:type="dxa"/>
          </w:tcPr>
          <w:p w:rsidR="00680873" w:rsidRDefault="002F7F35">
            <w:pPr>
              <w:tabs>
                <w:tab w:val="left" w:pos="709"/>
                <w:tab w:val="left" w:pos="993"/>
              </w:tabs>
              <w:spacing w:line="216" w:lineRule="auto"/>
            </w:pPr>
            <w:r>
              <w:t xml:space="preserve">Опрос. </w:t>
            </w:r>
          </w:p>
          <w:p w:rsidR="00680873" w:rsidRDefault="002F7F35">
            <w:pPr>
              <w:spacing w:line="216" w:lineRule="auto"/>
            </w:pPr>
            <w:r>
              <w:t>Решение тестов. Обсуждение дискуссионных вопросов.</w:t>
            </w:r>
          </w:p>
        </w:tc>
      </w:tr>
      <w:tr w:rsidR="00680873">
        <w:trPr>
          <w:trHeight w:val="20"/>
        </w:trPr>
        <w:tc>
          <w:tcPr>
            <w:tcW w:w="429" w:type="dxa"/>
          </w:tcPr>
          <w:p w:rsidR="00680873" w:rsidRDefault="002F7F35">
            <w:pPr>
              <w:pStyle w:val="aff9"/>
              <w:spacing w:line="216" w:lineRule="auto"/>
              <w:ind w:left="0"/>
            </w:pPr>
            <w:r>
              <w:t>3.</w:t>
            </w:r>
          </w:p>
        </w:tc>
        <w:tc>
          <w:tcPr>
            <w:tcW w:w="2689" w:type="dxa"/>
          </w:tcPr>
          <w:p w:rsidR="00680873" w:rsidRDefault="002F7F35">
            <w:pPr>
              <w:spacing w:line="216" w:lineRule="auto"/>
              <w:jc w:val="both"/>
              <w:rPr>
                <w:bCs/>
              </w:rPr>
            </w:pPr>
            <w:r>
              <w:rPr>
                <w:bCs/>
              </w:rPr>
              <w:t>Тема 3. Внутренний государственный финансовый контроль в Российской Федерации</w:t>
            </w:r>
          </w:p>
        </w:tc>
        <w:tc>
          <w:tcPr>
            <w:tcW w:w="838" w:type="dxa"/>
          </w:tcPr>
          <w:p w:rsidR="00680873" w:rsidRDefault="002F7F35">
            <w:pPr>
              <w:spacing w:line="216" w:lineRule="auto"/>
              <w:jc w:val="center"/>
            </w:pPr>
            <w:r>
              <w:t>45</w:t>
            </w:r>
          </w:p>
        </w:tc>
        <w:tc>
          <w:tcPr>
            <w:tcW w:w="727" w:type="dxa"/>
          </w:tcPr>
          <w:p w:rsidR="00680873" w:rsidRDefault="002F7F35">
            <w:pPr>
              <w:spacing w:line="216" w:lineRule="auto"/>
              <w:jc w:val="center"/>
            </w:pPr>
            <w:r>
              <w:t>12</w:t>
            </w:r>
          </w:p>
        </w:tc>
        <w:tc>
          <w:tcPr>
            <w:tcW w:w="724" w:type="dxa"/>
          </w:tcPr>
          <w:p w:rsidR="00680873" w:rsidRDefault="002F7F35">
            <w:pPr>
              <w:spacing w:line="216" w:lineRule="auto"/>
              <w:jc w:val="center"/>
            </w:pPr>
            <w:r>
              <w:t>8</w:t>
            </w:r>
          </w:p>
        </w:tc>
        <w:tc>
          <w:tcPr>
            <w:tcW w:w="718" w:type="dxa"/>
          </w:tcPr>
          <w:p w:rsidR="00680873" w:rsidRDefault="002F7F35">
            <w:pPr>
              <w:spacing w:line="216" w:lineRule="auto"/>
              <w:jc w:val="center"/>
            </w:pPr>
            <w:r>
              <w:t>8</w:t>
            </w:r>
          </w:p>
        </w:tc>
        <w:tc>
          <w:tcPr>
            <w:tcW w:w="1010" w:type="dxa"/>
          </w:tcPr>
          <w:p w:rsidR="00680873" w:rsidRDefault="002F7F35">
            <w:pPr>
              <w:spacing w:line="216" w:lineRule="auto"/>
              <w:jc w:val="center"/>
            </w:pPr>
            <w:r>
              <w:t>5</w:t>
            </w:r>
          </w:p>
        </w:tc>
        <w:tc>
          <w:tcPr>
            <w:tcW w:w="871" w:type="dxa"/>
          </w:tcPr>
          <w:p w:rsidR="00680873" w:rsidRDefault="002F7F35">
            <w:pPr>
              <w:spacing w:line="216" w:lineRule="auto"/>
              <w:jc w:val="center"/>
            </w:pPr>
            <w:r>
              <w:t>33</w:t>
            </w:r>
          </w:p>
        </w:tc>
        <w:tc>
          <w:tcPr>
            <w:tcW w:w="1630" w:type="dxa"/>
          </w:tcPr>
          <w:p w:rsidR="00680873" w:rsidRDefault="002F7F35">
            <w:pPr>
              <w:tabs>
                <w:tab w:val="left" w:pos="709"/>
                <w:tab w:val="left" w:pos="993"/>
              </w:tabs>
              <w:spacing w:line="216" w:lineRule="auto"/>
            </w:pPr>
            <w:r>
              <w:t xml:space="preserve">Опрос. </w:t>
            </w:r>
          </w:p>
          <w:p w:rsidR="00680873" w:rsidRDefault="002F7F35">
            <w:pPr>
              <w:spacing w:line="216" w:lineRule="auto"/>
              <w:jc w:val="both"/>
            </w:pPr>
            <w:r>
              <w:t>Решение тестов. Обсуждение дискуссионных вопросов.</w:t>
            </w:r>
          </w:p>
        </w:tc>
      </w:tr>
      <w:tr w:rsidR="00680873">
        <w:trPr>
          <w:trHeight w:val="20"/>
        </w:trPr>
        <w:tc>
          <w:tcPr>
            <w:tcW w:w="429" w:type="dxa"/>
          </w:tcPr>
          <w:p w:rsidR="00680873" w:rsidRDefault="002F7F35">
            <w:pPr>
              <w:pStyle w:val="aff9"/>
              <w:spacing w:line="216" w:lineRule="auto"/>
              <w:ind w:left="0"/>
            </w:pPr>
            <w:r>
              <w:t xml:space="preserve">4. </w:t>
            </w:r>
          </w:p>
        </w:tc>
        <w:tc>
          <w:tcPr>
            <w:tcW w:w="2689" w:type="dxa"/>
          </w:tcPr>
          <w:p w:rsidR="00680873" w:rsidRDefault="002F7F35">
            <w:pPr>
              <w:spacing w:line="216" w:lineRule="auto"/>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38" w:type="dxa"/>
          </w:tcPr>
          <w:p w:rsidR="00680873" w:rsidRDefault="002F7F35">
            <w:pPr>
              <w:spacing w:line="216" w:lineRule="auto"/>
              <w:jc w:val="center"/>
              <w:rPr>
                <w:bCs/>
              </w:rPr>
            </w:pPr>
            <w:r>
              <w:rPr>
                <w:bCs/>
              </w:rPr>
              <w:t>45</w:t>
            </w:r>
          </w:p>
        </w:tc>
        <w:tc>
          <w:tcPr>
            <w:tcW w:w="727" w:type="dxa"/>
          </w:tcPr>
          <w:p w:rsidR="00680873" w:rsidRDefault="002F7F35">
            <w:pPr>
              <w:spacing w:line="216" w:lineRule="auto"/>
              <w:jc w:val="center"/>
              <w:rPr>
                <w:bCs/>
              </w:rPr>
            </w:pPr>
            <w:r>
              <w:rPr>
                <w:bCs/>
              </w:rPr>
              <w:t>12</w:t>
            </w:r>
          </w:p>
        </w:tc>
        <w:tc>
          <w:tcPr>
            <w:tcW w:w="724" w:type="dxa"/>
          </w:tcPr>
          <w:p w:rsidR="00680873" w:rsidRDefault="002F7F35">
            <w:pPr>
              <w:spacing w:line="216" w:lineRule="auto"/>
              <w:jc w:val="center"/>
              <w:rPr>
                <w:bCs/>
              </w:rPr>
            </w:pPr>
            <w:r>
              <w:rPr>
                <w:bCs/>
              </w:rPr>
              <w:t>8</w:t>
            </w:r>
          </w:p>
        </w:tc>
        <w:tc>
          <w:tcPr>
            <w:tcW w:w="718" w:type="dxa"/>
          </w:tcPr>
          <w:p w:rsidR="00680873" w:rsidRDefault="002F7F35">
            <w:pPr>
              <w:spacing w:line="216" w:lineRule="auto"/>
              <w:jc w:val="center"/>
              <w:rPr>
                <w:bCs/>
              </w:rPr>
            </w:pPr>
            <w:r>
              <w:rPr>
                <w:bCs/>
              </w:rPr>
              <w:t>8</w:t>
            </w:r>
          </w:p>
        </w:tc>
        <w:tc>
          <w:tcPr>
            <w:tcW w:w="1010" w:type="dxa"/>
          </w:tcPr>
          <w:p w:rsidR="00680873" w:rsidRDefault="002F7F35">
            <w:pPr>
              <w:spacing w:line="216" w:lineRule="auto"/>
              <w:jc w:val="center"/>
              <w:rPr>
                <w:bCs/>
              </w:rPr>
            </w:pPr>
            <w:r>
              <w:rPr>
                <w:bCs/>
              </w:rPr>
              <w:t>5</w:t>
            </w:r>
          </w:p>
        </w:tc>
        <w:tc>
          <w:tcPr>
            <w:tcW w:w="871" w:type="dxa"/>
          </w:tcPr>
          <w:p w:rsidR="00680873" w:rsidRDefault="002F7F35">
            <w:pPr>
              <w:spacing w:line="216" w:lineRule="auto"/>
              <w:jc w:val="center"/>
              <w:rPr>
                <w:bCs/>
              </w:rPr>
            </w:pPr>
            <w:r>
              <w:rPr>
                <w:bCs/>
              </w:rPr>
              <w:t>33</w:t>
            </w:r>
          </w:p>
        </w:tc>
        <w:tc>
          <w:tcPr>
            <w:tcW w:w="1630" w:type="dxa"/>
          </w:tcPr>
          <w:p w:rsidR="00680873" w:rsidRDefault="002F7F35">
            <w:pPr>
              <w:tabs>
                <w:tab w:val="left" w:pos="709"/>
                <w:tab w:val="left" w:pos="993"/>
              </w:tabs>
              <w:spacing w:line="216" w:lineRule="auto"/>
              <w:rPr>
                <w:bCs/>
              </w:rPr>
            </w:pPr>
            <w:r>
              <w:rPr>
                <w:bCs/>
              </w:rPr>
              <w:t xml:space="preserve">Опрос. </w:t>
            </w:r>
          </w:p>
          <w:p w:rsidR="00680873" w:rsidRDefault="002F7F35">
            <w:pPr>
              <w:spacing w:line="216" w:lineRule="auto"/>
              <w:rPr>
                <w:bCs/>
              </w:rPr>
            </w:pPr>
            <w:r>
              <w:rPr>
                <w:bCs/>
              </w:rPr>
              <w:t>Решение тестов. Обсуждение дискуссионных вопросов.</w:t>
            </w:r>
          </w:p>
        </w:tc>
      </w:tr>
      <w:tr w:rsidR="00680873">
        <w:trPr>
          <w:trHeight w:val="20"/>
        </w:trPr>
        <w:tc>
          <w:tcPr>
            <w:tcW w:w="429" w:type="dxa"/>
          </w:tcPr>
          <w:p w:rsidR="00680873" w:rsidRDefault="00680873">
            <w:pPr>
              <w:pStyle w:val="aff9"/>
              <w:ind w:left="0"/>
            </w:pPr>
          </w:p>
        </w:tc>
        <w:tc>
          <w:tcPr>
            <w:tcW w:w="2689" w:type="dxa"/>
          </w:tcPr>
          <w:p w:rsidR="00680873" w:rsidRDefault="002F7F35">
            <w:pPr>
              <w:rPr>
                <w:bCs/>
              </w:rPr>
            </w:pPr>
            <w:r>
              <w:rPr>
                <w:bCs/>
              </w:rPr>
              <w:t>В целом по дисциплине</w:t>
            </w:r>
          </w:p>
        </w:tc>
        <w:tc>
          <w:tcPr>
            <w:tcW w:w="838" w:type="dxa"/>
          </w:tcPr>
          <w:p w:rsidR="00680873" w:rsidRDefault="002F7F35">
            <w:pPr>
              <w:jc w:val="center"/>
              <w:rPr>
                <w:b/>
              </w:rPr>
            </w:pPr>
            <w:r>
              <w:rPr>
                <w:b/>
              </w:rPr>
              <w:t>180</w:t>
            </w:r>
          </w:p>
        </w:tc>
        <w:tc>
          <w:tcPr>
            <w:tcW w:w="727" w:type="dxa"/>
          </w:tcPr>
          <w:p w:rsidR="00680873" w:rsidRDefault="002F7F35">
            <w:pPr>
              <w:jc w:val="center"/>
              <w:rPr>
                <w:b/>
              </w:rPr>
            </w:pPr>
            <w:r>
              <w:rPr>
                <w:b/>
              </w:rPr>
              <w:t>68</w:t>
            </w:r>
          </w:p>
        </w:tc>
        <w:tc>
          <w:tcPr>
            <w:tcW w:w="724" w:type="dxa"/>
          </w:tcPr>
          <w:p w:rsidR="00680873" w:rsidRDefault="002F7F35">
            <w:pPr>
              <w:jc w:val="center"/>
              <w:rPr>
                <w:b/>
              </w:rPr>
            </w:pPr>
            <w:r>
              <w:rPr>
                <w:b/>
              </w:rPr>
              <w:t>34</w:t>
            </w:r>
          </w:p>
        </w:tc>
        <w:tc>
          <w:tcPr>
            <w:tcW w:w="718" w:type="dxa"/>
          </w:tcPr>
          <w:p w:rsidR="00680873" w:rsidRDefault="002F7F35">
            <w:pPr>
              <w:jc w:val="center"/>
              <w:rPr>
                <w:b/>
              </w:rPr>
            </w:pPr>
            <w:r>
              <w:rPr>
                <w:b/>
              </w:rPr>
              <w:t>34</w:t>
            </w:r>
          </w:p>
        </w:tc>
        <w:tc>
          <w:tcPr>
            <w:tcW w:w="1010" w:type="dxa"/>
          </w:tcPr>
          <w:p w:rsidR="00680873" w:rsidRDefault="002F7F35">
            <w:pPr>
              <w:jc w:val="center"/>
              <w:rPr>
                <w:b/>
              </w:rPr>
            </w:pPr>
            <w:r>
              <w:rPr>
                <w:b/>
              </w:rPr>
              <w:t>20</w:t>
            </w:r>
          </w:p>
        </w:tc>
        <w:tc>
          <w:tcPr>
            <w:tcW w:w="871" w:type="dxa"/>
          </w:tcPr>
          <w:p w:rsidR="00680873" w:rsidRDefault="002F7F35">
            <w:pPr>
              <w:jc w:val="center"/>
              <w:rPr>
                <w:b/>
              </w:rPr>
            </w:pPr>
            <w:r>
              <w:rPr>
                <w:b/>
              </w:rPr>
              <w:t>112</w:t>
            </w:r>
          </w:p>
        </w:tc>
        <w:tc>
          <w:tcPr>
            <w:tcW w:w="1630" w:type="dxa"/>
          </w:tcPr>
          <w:p w:rsidR="00680873" w:rsidRDefault="002F7F35">
            <w:pPr>
              <w:rPr>
                <w:bCs/>
              </w:rPr>
            </w:pPr>
            <w:r>
              <w:rPr>
                <w:bCs/>
              </w:rPr>
              <w:t>Согласно учебному плану:</w:t>
            </w:r>
          </w:p>
          <w:p w:rsidR="00680873" w:rsidRDefault="002F7F35">
            <w:pPr>
              <w:rPr>
                <w:bCs/>
              </w:rPr>
            </w:pPr>
            <w:r>
              <w:rPr>
                <w:bCs/>
              </w:rPr>
              <w:t>Домашнее творческое задание</w:t>
            </w:r>
          </w:p>
        </w:tc>
      </w:tr>
    </w:tbl>
    <w:p w:rsidR="00680873" w:rsidRDefault="00680873">
      <w:pPr>
        <w:spacing w:after="120" w:line="252" w:lineRule="auto"/>
        <w:rPr>
          <w:b/>
          <w:iCs/>
          <w:sz w:val="28"/>
          <w:szCs w:val="28"/>
        </w:rPr>
      </w:pPr>
    </w:p>
    <w:p w:rsidR="00680873" w:rsidRDefault="00680873">
      <w:pPr>
        <w:spacing w:after="120" w:line="252" w:lineRule="auto"/>
        <w:rPr>
          <w:b/>
          <w:iCs/>
          <w:sz w:val="28"/>
          <w:szCs w:val="28"/>
        </w:rPr>
      </w:pPr>
    </w:p>
    <w:p w:rsidR="00680873" w:rsidRDefault="00680873">
      <w:pPr>
        <w:spacing w:after="120" w:line="252" w:lineRule="auto"/>
        <w:rPr>
          <w:b/>
          <w:iCs/>
          <w:sz w:val="28"/>
          <w:szCs w:val="28"/>
        </w:rPr>
      </w:pPr>
    </w:p>
    <w:p w:rsidR="00680873" w:rsidRDefault="002F7F35">
      <w:pPr>
        <w:spacing w:after="120" w:line="252" w:lineRule="auto"/>
        <w:rPr>
          <w:b/>
          <w:iCs/>
          <w:sz w:val="28"/>
          <w:szCs w:val="28"/>
        </w:rPr>
      </w:pPr>
      <w:r>
        <w:rPr>
          <w:b/>
          <w:iCs/>
          <w:sz w:val="28"/>
          <w:szCs w:val="28"/>
        </w:rPr>
        <w:lastRenderedPageBreak/>
        <w:t>5.3. Содержание семинаров, практических занятий</w:t>
      </w:r>
      <w:bookmarkStart w:id="22" w:name="_Toc324441758"/>
      <w:bookmarkEnd w:id="22"/>
    </w:p>
    <w:tbl>
      <w:tblPr>
        <w:tblStyle w:val="34"/>
        <w:tblW w:w="9750" w:type="dxa"/>
        <w:tblLayout w:type="fixed"/>
        <w:tblLook w:val="04A0" w:firstRow="1" w:lastRow="0" w:firstColumn="1" w:lastColumn="0" w:noHBand="0" w:noVBand="1"/>
      </w:tblPr>
      <w:tblGrid>
        <w:gridCol w:w="2062"/>
        <w:gridCol w:w="6155"/>
        <w:gridCol w:w="1533"/>
      </w:tblGrid>
      <w:tr w:rsidR="00680873">
        <w:tc>
          <w:tcPr>
            <w:tcW w:w="2062" w:type="dxa"/>
          </w:tcPr>
          <w:p w:rsidR="00680873" w:rsidRDefault="002F7F35">
            <w:pPr>
              <w:keepNext/>
              <w:widowControl w:val="0"/>
              <w:jc w:val="center"/>
              <w:rPr>
                <w:b/>
              </w:rPr>
            </w:pPr>
            <w:r>
              <w:rPr>
                <w:b/>
              </w:rPr>
              <w:t>Наименование тем (разделов) дисциплины</w:t>
            </w:r>
          </w:p>
        </w:tc>
        <w:tc>
          <w:tcPr>
            <w:tcW w:w="6155" w:type="dxa"/>
          </w:tcPr>
          <w:p w:rsidR="00680873" w:rsidRDefault="002F7F35">
            <w:pPr>
              <w:keepNext/>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33" w:type="dxa"/>
          </w:tcPr>
          <w:p w:rsidR="00680873" w:rsidRDefault="002F7F35">
            <w:pPr>
              <w:keepNext/>
              <w:widowControl w:val="0"/>
              <w:jc w:val="center"/>
              <w:rPr>
                <w:b/>
              </w:rPr>
            </w:pPr>
            <w:r>
              <w:rPr>
                <w:b/>
              </w:rPr>
              <w:t>Формы проведения занятий</w:t>
            </w:r>
          </w:p>
        </w:tc>
      </w:tr>
      <w:tr w:rsidR="00680873">
        <w:trPr>
          <w:trHeight w:val="20"/>
        </w:trPr>
        <w:tc>
          <w:tcPr>
            <w:tcW w:w="2062" w:type="dxa"/>
          </w:tcPr>
          <w:p w:rsidR="00680873" w:rsidRDefault="002F7F35">
            <w:pPr>
              <w:keepNext/>
              <w:widowControl w:val="0"/>
              <w:rPr>
                <w:bCs/>
                <w:sz w:val="22"/>
                <w:szCs w:val="22"/>
              </w:rPr>
            </w:pPr>
            <w:r>
              <w:rPr>
                <w:bCs/>
                <w:sz w:val="22"/>
                <w:szCs w:val="22"/>
              </w:rPr>
              <w:t>Тема 1. Содержание государственного контроля в финансово-бюджетной сфере</w:t>
            </w:r>
          </w:p>
        </w:tc>
        <w:tc>
          <w:tcPr>
            <w:tcW w:w="6155" w:type="dxa"/>
          </w:tcPr>
          <w:p w:rsidR="00680873" w:rsidRDefault="002F7F35">
            <w:pPr>
              <w:pStyle w:val="afd"/>
              <w:ind w:left="0" w:firstLine="0"/>
              <w:rPr>
                <w:sz w:val="22"/>
                <w:szCs w:val="22"/>
              </w:rPr>
            </w:pPr>
            <w:r>
              <w:rPr>
                <w:sz w:val="22"/>
                <w:szCs w:val="22"/>
              </w:rPr>
              <w:t>1. Сущность финансового контроля и его роль в управлении финансами.</w:t>
            </w:r>
          </w:p>
          <w:p w:rsidR="00680873" w:rsidRDefault="002F7F35">
            <w:pPr>
              <w:pStyle w:val="afd"/>
              <w:ind w:left="0" w:firstLine="0"/>
              <w:rPr>
                <w:sz w:val="22"/>
                <w:szCs w:val="22"/>
              </w:rPr>
            </w:pPr>
            <w:r>
              <w:rPr>
                <w:sz w:val="22"/>
                <w:szCs w:val="22"/>
              </w:rPr>
              <w:t xml:space="preserve">2. Государственный финансовый контроль, его назначение. </w:t>
            </w:r>
          </w:p>
          <w:p w:rsidR="00680873" w:rsidRDefault="002F7F35">
            <w:pPr>
              <w:pStyle w:val="afd"/>
              <w:ind w:left="0" w:firstLine="0"/>
              <w:rPr>
                <w:sz w:val="22"/>
                <w:szCs w:val="22"/>
              </w:rPr>
            </w:pPr>
            <w:r>
              <w:rPr>
                <w:sz w:val="22"/>
                <w:szCs w:val="22"/>
              </w:rPr>
              <w:t xml:space="preserve">3. Особенности государственного аудита в финансово-бюджетной сфере. </w:t>
            </w:r>
          </w:p>
          <w:p w:rsidR="00680873" w:rsidRDefault="002F7F35">
            <w:pPr>
              <w:pStyle w:val="afd"/>
              <w:ind w:left="0" w:firstLine="0"/>
              <w:rPr>
                <w:sz w:val="22"/>
                <w:szCs w:val="22"/>
              </w:rPr>
            </w:pPr>
            <w:r>
              <w:rPr>
                <w:sz w:val="22"/>
                <w:szCs w:val="22"/>
              </w:rPr>
              <w:t xml:space="preserve">4. Органы государственного финансового контроля в системе государственного управления. </w:t>
            </w:r>
          </w:p>
          <w:p w:rsidR="00680873" w:rsidRDefault="002F7F35">
            <w:pPr>
              <w:pStyle w:val="afd"/>
              <w:ind w:left="0" w:firstLine="0"/>
              <w:rPr>
                <w:sz w:val="22"/>
                <w:szCs w:val="22"/>
              </w:rPr>
            </w:pPr>
            <w:r>
              <w:rPr>
                <w:sz w:val="22"/>
                <w:szCs w:val="22"/>
              </w:rPr>
              <w:t xml:space="preserve">5. Основы внутреннего финансового контроля и внутреннего финансового аудита в секторе государственного управления. </w:t>
            </w:r>
          </w:p>
          <w:p w:rsidR="00680873" w:rsidRDefault="002F7F35">
            <w:pPr>
              <w:pStyle w:val="afd"/>
              <w:ind w:left="0" w:firstLine="0"/>
              <w:rPr>
                <w:sz w:val="22"/>
                <w:szCs w:val="22"/>
              </w:rPr>
            </w:pPr>
            <w:r>
              <w:rPr>
                <w:sz w:val="22"/>
                <w:szCs w:val="22"/>
              </w:rPr>
              <w:t xml:space="preserve">6. Внутренний контроль в государственных учреждениях. </w:t>
            </w:r>
          </w:p>
          <w:p w:rsidR="00680873" w:rsidRDefault="002F7F35">
            <w:pPr>
              <w:pStyle w:val="afd"/>
              <w:ind w:left="0" w:firstLine="0"/>
              <w:rPr>
                <w:sz w:val="22"/>
                <w:szCs w:val="22"/>
              </w:rPr>
            </w:pPr>
            <w:r>
              <w:rPr>
                <w:sz w:val="22"/>
                <w:szCs w:val="22"/>
              </w:rPr>
              <w:t xml:space="preserve">7. Налоговый и таможенный контроль в системе государственного контроля в финансово-бюджетной сфере. </w:t>
            </w:r>
          </w:p>
          <w:p w:rsidR="00680873" w:rsidRDefault="002F7F35">
            <w:pPr>
              <w:pStyle w:val="afd"/>
              <w:ind w:left="0" w:firstLine="0"/>
              <w:rPr>
                <w:sz w:val="22"/>
                <w:szCs w:val="22"/>
              </w:rPr>
            </w:pPr>
            <w:r>
              <w:rPr>
                <w:sz w:val="22"/>
                <w:szCs w:val="22"/>
              </w:rPr>
              <w:t xml:space="preserve">8. Банковский, страховой надзор и надзор в сфере финансовых рынков. </w:t>
            </w:r>
          </w:p>
          <w:p w:rsidR="00680873" w:rsidRDefault="002F7F35">
            <w:pPr>
              <w:pStyle w:val="afd"/>
              <w:ind w:left="0" w:firstLine="0"/>
              <w:rPr>
                <w:sz w:val="22"/>
                <w:szCs w:val="22"/>
              </w:rPr>
            </w:pPr>
            <w:r>
              <w:rPr>
                <w:sz w:val="22"/>
                <w:szCs w:val="22"/>
              </w:rPr>
              <w:t xml:space="preserve">9. Становление государственного финансового контроля в Российской Федерации. </w:t>
            </w:r>
          </w:p>
          <w:p w:rsidR="00680873" w:rsidRDefault="002F7F35">
            <w:pPr>
              <w:pStyle w:val="afd"/>
              <w:ind w:left="0" w:firstLine="0"/>
              <w:rPr>
                <w:sz w:val="22"/>
                <w:szCs w:val="22"/>
              </w:rPr>
            </w:pPr>
            <w:r>
              <w:rPr>
                <w:sz w:val="22"/>
                <w:szCs w:val="22"/>
              </w:rPr>
              <w:t xml:space="preserve">10. Этапы реформирования государственного контроля в финансово-бюджетной сфере. </w:t>
            </w:r>
          </w:p>
          <w:p w:rsidR="00680873" w:rsidRDefault="002F7F35">
            <w:pPr>
              <w:pStyle w:val="afd"/>
              <w:ind w:left="0" w:firstLine="0"/>
              <w:rPr>
                <w:sz w:val="22"/>
                <w:szCs w:val="22"/>
              </w:rPr>
            </w:pPr>
            <w:r>
              <w:rPr>
                <w:sz w:val="22"/>
                <w:szCs w:val="22"/>
              </w:rPr>
              <w:t xml:space="preserve">11. Транспарентность (открытость) органов государственного финансового контроля. </w:t>
            </w:r>
          </w:p>
          <w:p w:rsidR="00680873" w:rsidRDefault="002F7F35">
            <w:pPr>
              <w:pStyle w:val="afd"/>
              <w:ind w:left="0" w:firstLine="0"/>
              <w:rPr>
                <w:sz w:val="22"/>
                <w:szCs w:val="22"/>
              </w:rPr>
            </w:pPr>
            <w:r>
              <w:rPr>
                <w:sz w:val="22"/>
                <w:szCs w:val="22"/>
              </w:rPr>
              <w:t>12. Цифровизация государственного финансового контроля.</w:t>
            </w:r>
          </w:p>
          <w:p w:rsidR="00680873" w:rsidRDefault="002F7F35">
            <w:pPr>
              <w:pStyle w:val="ConsPlusNormal"/>
              <w:tabs>
                <w:tab w:val="left" w:pos="-377"/>
                <w:tab w:val="left" w:pos="0"/>
                <w:tab w:val="left" w:pos="335"/>
                <w:tab w:val="left" w:pos="459"/>
                <w:tab w:val="left" w:pos="993"/>
              </w:tabs>
              <w:ind w:firstLine="0"/>
              <w:jc w:val="both"/>
              <w:rPr>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80873" w:rsidRDefault="002F7F35">
            <w:pPr>
              <w:tabs>
                <w:tab w:val="left" w:pos="709"/>
                <w:tab w:val="left" w:pos="993"/>
              </w:tabs>
              <w:rPr>
                <w:bCs/>
                <w:sz w:val="22"/>
                <w:szCs w:val="22"/>
              </w:rPr>
            </w:pPr>
            <w:r>
              <w:rPr>
                <w:bCs/>
                <w:sz w:val="22"/>
                <w:szCs w:val="22"/>
              </w:rPr>
              <w:t xml:space="preserve">Опрос. </w:t>
            </w:r>
          </w:p>
          <w:p w:rsidR="00680873" w:rsidRDefault="002F7F35">
            <w:pPr>
              <w:keepNext/>
              <w:widowControl w:val="0"/>
              <w:rPr>
                <w:bCs/>
                <w:sz w:val="22"/>
                <w:szCs w:val="22"/>
              </w:rPr>
            </w:pPr>
            <w:r>
              <w:rPr>
                <w:bCs/>
                <w:sz w:val="22"/>
                <w:szCs w:val="22"/>
              </w:rPr>
              <w:t>Решение тестов. Обсуждение дискуссионных вопросов.</w:t>
            </w:r>
          </w:p>
        </w:tc>
      </w:tr>
      <w:tr w:rsidR="00680873">
        <w:trPr>
          <w:trHeight w:val="20"/>
        </w:trPr>
        <w:tc>
          <w:tcPr>
            <w:tcW w:w="2062" w:type="dxa"/>
          </w:tcPr>
          <w:p w:rsidR="00680873" w:rsidRDefault="002F7F35">
            <w:pPr>
              <w:rPr>
                <w:bCs/>
                <w:sz w:val="22"/>
                <w:szCs w:val="22"/>
              </w:rPr>
            </w:pPr>
            <w:r>
              <w:rPr>
                <w:bCs/>
                <w:sz w:val="22"/>
                <w:szCs w:val="22"/>
              </w:rPr>
              <w:t>Тема 2.</w:t>
            </w:r>
          </w:p>
          <w:p w:rsidR="00680873" w:rsidRDefault="002F7F35">
            <w:pPr>
              <w:rPr>
                <w:bCs/>
                <w:color w:val="0000CC"/>
                <w:sz w:val="22"/>
                <w:szCs w:val="22"/>
              </w:rPr>
            </w:pPr>
            <w:r>
              <w:rPr>
                <w:bCs/>
                <w:sz w:val="22"/>
                <w:szCs w:val="22"/>
              </w:rPr>
              <w:t>Внешний государственный финансовый контроль в Российской Федерации</w:t>
            </w:r>
          </w:p>
        </w:tc>
        <w:tc>
          <w:tcPr>
            <w:tcW w:w="6155" w:type="dxa"/>
          </w:tcPr>
          <w:p w:rsidR="00680873" w:rsidRDefault="002F7F35">
            <w:pPr>
              <w:pStyle w:val="aff9"/>
              <w:numPr>
                <w:ilvl w:val="0"/>
                <w:numId w:val="6"/>
              </w:numPr>
              <w:ind w:left="0" w:firstLine="0"/>
              <w:jc w:val="both"/>
              <w:rPr>
                <w:sz w:val="22"/>
                <w:szCs w:val="22"/>
              </w:rPr>
            </w:pPr>
            <w:r>
              <w:rPr>
                <w:sz w:val="22"/>
                <w:szCs w:val="22"/>
              </w:rPr>
              <w:t xml:space="preserve">Содержание и значение внешнего государственного финансового контроля. </w:t>
            </w:r>
          </w:p>
          <w:p w:rsidR="00680873" w:rsidRDefault="002F7F35">
            <w:pPr>
              <w:pStyle w:val="aff9"/>
              <w:numPr>
                <w:ilvl w:val="0"/>
                <w:numId w:val="6"/>
              </w:numPr>
              <w:ind w:left="0" w:firstLine="0"/>
              <w:jc w:val="both"/>
              <w:rPr>
                <w:sz w:val="22"/>
                <w:szCs w:val="22"/>
              </w:rPr>
            </w:pPr>
            <w:r>
              <w:rPr>
                <w:sz w:val="22"/>
                <w:szCs w:val="22"/>
              </w:rPr>
              <w:t>Организационная структура, задачи, функции и полномочия Счетной палаты Российской Федерации.</w:t>
            </w:r>
          </w:p>
          <w:p w:rsidR="00680873" w:rsidRDefault="002F7F35">
            <w:pPr>
              <w:pStyle w:val="aff9"/>
              <w:numPr>
                <w:ilvl w:val="0"/>
                <w:numId w:val="6"/>
              </w:numPr>
              <w:ind w:left="0" w:firstLine="0"/>
              <w:jc w:val="both"/>
              <w:rPr>
                <w:sz w:val="22"/>
                <w:szCs w:val="22"/>
              </w:rPr>
            </w:pPr>
            <w:r>
              <w:rPr>
                <w:sz w:val="22"/>
                <w:szCs w:val="22"/>
              </w:rPr>
              <w:t xml:space="preserve"> Задачи, функции и полномочия контрольно-счетных органов субъектов Российской Федерации.</w:t>
            </w:r>
          </w:p>
          <w:p w:rsidR="00680873" w:rsidRDefault="002F7F35">
            <w:pPr>
              <w:pStyle w:val="aff9"/>
              <w:numPr>
                <w:ilvl w:val="0"/>
                <w:numId w:val="6"/>
              </w:numPr>
              <w:ind w:left="0" w:firstLine="0"/>
              <w:jc w:val="both"/>
              <w:rPr>
                <w:sz w:val="22"/>
                <w:szCs w:val="22"/>
              </w:rPr>
            </w:pPr>
            <w:r>
              <w:rPr>
                <w:sz w:val="22"/>
                <w:szCs w:val="22"/>
              </w:rPr>
              <w:t xml:space="preserve">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80873" w:rsidRDefault="002F7F35">
            <w:pPr>
              <w:pStyle w:val="aff9"/>
              <w:numPr>
                <w:ilvl w:val="0"/>
                <w:numId w:val="6"/>
              </w:numPr>
              <w:ind w:left="0" w:firstLine="0"/>
              <w:jc w:val="both"/>
              <w:rPr>
                <w:sz w:val="22"/>
                <w:szCs w:val="22"/>
              </w:rPr>
            </w:pPr>
            <w:r>
              <w:rPr>
                <w:i/>
                <w:iCs/>
                <w:sz w:val="22"/>
                <w:szCs w:val="22"/>
              </w:rPr>
              <w:t>Стандарты организации деятельности Счетной палаты Российской Федерации.</w:t>
            </w:r>
            <w:r>
              <w:rPr>
                <w:sz w:val="22"/>
                <w:szCs w:val="22"/>
              </w:rPr>
              <w:t xml:space="preserve"> </w:t>
            </w:r>
          </w:p>
          <w:p w:rsidR="00680873" w:rsidRDefault="002F7F35">
            <w:pPr>
              <w:pStyle w:val="aff9"/>
              <w:numPr>
                <w:ilvl w:val="0"/>
                <w:numId w:val="6"/>
              </w:numPr>
              <w:ind w:left="0" w:firstLine="0"/>
              <w:jc w:val="both"/>
              <w:rPr>
                <w:sz w:val="22"/>
                <w:szCs w:val="22"/>
              </w:rPr>
            </w:pPr>
            <w:r>
              <w:rPr>
                <w:sz w:val="22"/>
                <w:szCs w:val="22"/>
              </w:rPr>
              <w:t xml:space="preserve">СОД 11 «Организация методологического обеспечения деятельности Счетной палаты Российской Федерации». </w:t>
            </w:r>
          </w:p>
          <w:p w:rsidR="00680873" w:rsidRDefault="002F7F35">
            <w:pPr>
              <w:pStyle w:val="aff9"/>
              <w:numPr>
                <w:ilvl w:val="0"/>
                <w:numId w:val="6"/>
              </w:numPr>
              <w:ind w:left="0" w:firstLine="0"/>
              <w:jc w:val="both"/>
              <w:rPr>
                <w:sz w:val="22"/>
                <w:szCs w:val="22"/>
              </w:rPr>
            </w:pPr>
            <w:r>
              <w:rPr>
                <w:sz w:val="22"/>
                <w:szCs w:val="22"/>
              </w:rPr>
              <w:t xml:space="preserve">СОД 12 «Планирование работы Счетной палаты Российской Федерации». </w:t>
            </w:r>
          </w:p>
          <w:p w:rsidR="00680873" w:rsidRDefault="002F7F35">
            <w:pPr>
              <w:pStyle w:val="aff9"/>
              <w:numPr>
                <w:ilvl w:val="0"/>
                <w:numId w:val="6"/>
              </w:numPr>
              <w:ind w:left="0" w:firstLine="0"/>
              <w:jc w:val="both"/>
              <w:rPr>
                <w:sz w:val="22"/>
                <w:szCs w:val="22"/>
              </w:rPr>
            </w:pPr>
            <w:r>
              <w:rPr>
                <w:sz w:val="22"/>
                <w:szCs w:val="22"/>
              </w:rPr>
              <w:t xml:space="preserve">СОД 13 «Подготовка отчетов о работе Счетной палаты Российской Федерации». </w:t>
            </w:r>
          </w:p>
          <w:p w:rsidR="00680873" w:rsidRDefault="002F7F35">
            <w:pPr>
              <w:pStyle w:val="aff9"/>
              <w:numPr>
                <w:ilvl w:val="0"/>
                <w:numId w:val="6"/>
              </w:numPr>
              <w:ind w:left="0" w:firstLine="0"/>
              <w:jc w:val="both"/>
              <w:rPr>
                <w:sz w:val="22"/>
                <w:szCs w:val="22"/>
              </w:rPr>
            </w:pPr>
            <w:r>
              <w:rPr>
                <w:sz w:val="22"/>
                <w:szCs w:val="22"/>
              </w:rPr>
              <w:t xml:space="preserve">СОД 14 «Организация совместных и параллельных контрольных мероприятий, проводимых Счетной палатой Российской Федерации с органами государственного финансового контроля зарубежных стран». </w:t>
            </w:r>
          </w:p>
          <w:p w:rsidR="00680873" w:rsidRDefault="002F7F35">
            <w:pPr>
              <w:pStyle w:val="aff9"/>
              <w:numPr>
                <w:ilvl w:val="0"/>
                <w:numId w:val="6"/>
              </w:numPr>
              <w:ind w:left="0" w:firstLine="0"/>
              <w:jc w:val="both"/>
              <w:rPr>
                <w:sz w:val="22"/>
                <w:szCs w:val="22"/>
              </w:rPr>
            </w:pPr>
            <w:r>
              <w:rPr>
                <w:sz w:val="22"/>
                <w:szCs w:val="22"/>
              </w:rPr>
              <w:t xml:space="preserve">СОД 15 «Проведение Счетной палатой Российской Федерации совместных или параллельных контрольных и экспертно-аналитических мероприятий с контрольно-счетными органами Российской Федерации». </w:t>
            </w:r>
          </w:p>
          <w:p w:rsidR="00680873" w:rsidRDefault="002F7F35">
            <w:pPr>
              <w:pStyle w:val="aff9"/>
              <w:numPr>
                <w:ilvl w:val="0"/>
                <w:numId w:val="6"/>
              </w:numPr>
              <w:ind w:left="0" w:firstLine="0"/>
              <w:jc w:val="both"/>
              <w:rPr>
                <w:sz w:val="22"/>
                <w:szCs w:val="22"/>
              </w:rPr>
            </w:pPr>
            <w:r>
              <w:rPr>
                <w:sz w:val="22"/>
                <w:szCs w:val="22"/>
              </w:rPr>
              <w:t xml:space="preserve">СОД 17 «Проведение Счетной палатой Российской Федерации контрольных мероприятий с участием </w:t>
            </w:r>
            <w:r>
              <w:rPr>
                <w:sz w:val="22"/>
                <w:szCs w:val="22"/>
              </w:rPr>
              <w:lastRenderedPageBreak/>
              <w:t xml:space="preserve">правоохранительных и иных государственных органов Российской Федерации». </w:t>
            </w:r>
          </w:p>
          <w:p w:rsidR="00680873" w:rsidRDefault="002F7F35">
            <w:pPr>
              <w:pStyle w:val="aff9"/>
              <w:numPr>
                <w:ilvl w:val="0"/>
                <w:numId w:val="6"/>
              </w:numPr>
              <w:ind w:left="0" w:firstLine="0"/>
              <w:jc w:val="both"/>
              <w:rPr>
                <w:sz w:val="22"/>
                <w:szCs w:val="22"/>
              </w:rPr>
            </w:pPr>
            <w:r>
              <w:rPr>
                <w:i/>
                <w:iCs/>
                <w:sz w:val="22"/>
                <w:szCs w:val="22"/>
              </w:rPr>
              <w:t>Общие стандарты внешнего государственного контроля для проведения контрольных и экспертно-аналитических мероприятий.</w:t>
            </w:r>
            <w:r>
              <w:rPr>
                <w:sz w:val="22"/>
                <w:szCs w:val="22"/>
              </w:rPr>
              <w:t xml:space="preserve"> </w:t>
            </w:r>
          </w:p>
          <w:p w:rsidR="00680873" w:rsidRDefault="002F7F35">
            <w:pPr>
              <w:pStyle w:val="aff9"/>
              <w:numPr>
                <w:ilvl w:val="0"/>
                <w:numId w:val="6"/>
              </w:numPr>
              <w:ind w:left="0" w:firstLine="0"/>
              <w:jc w:val="both"/>
              <w:rPr>
                <w:sz w:val="22"/>
                <w:szCs w:val="22"/>
              </w:rPr>
            </w:pPr>
            <w:r>
              <w:rPr>
                <w:bCs/>
                <w:sz w:val="22"/>
                <w:szCs w:val="22"/>
              </w:rPr>
              <w:t xml:space="preserve">СГА 101 «Общие правила проведения контрольного мероприятия», </w:t>
            </w:r>
          </w:p>
          <w:p w:rsidR="00680873" w:rsidRDefault="002F7F35">
            <w:pPr>
              <w:pStyle w:val="aff9"/>
              <w:numPr>
                <w:ilvl w:val="0"/>
                <w:numId w:val="6"/>
              </w:numPr>
              <w:ind w:left="0" w:firstLine="0"/>
              <w:jc w:val="both"/>
              <w:rPr>
                <w:sz w:val="22"/>
                <w:szCs w:val="22"/>
              </w:rPr>
            </w:pPr>
            <w:r>
              <w:rPr>
                <w:bCs/>
                <w:sz w:val="22"/>
                <w:szCs w:val="22"/>
              </w:rPr>
              <w:t xml:space="preserve">СГА 102 «Общие правила проведения экспертно-аналитических мероприятий», </w:t>
            </w:r>
          </w:p>
          <w:p w:rsidR="00680873" w:rsidRDefault="002F7F35">
            <w:pPr>
              <w:pStyle w:val="aff9"/>
              <w:numPr>
                <w:ilvl w:val="0"/>
                <w:numId w:val="6"/>
              </w:numPr>
              <w:ind w:left="0" w:firstLine="0"/>
              <w:jc w:val="both"/>
              <w:rPr>
                <w:sz w:val="22"/>
                <w:szCs w:val="22"/>
              </w:rPr>
            </w:pPr>
            <w:r>
              <w:rPr>
                <w:bCs/>
                <w:sz w:val="22"/>
                <w:szCs w:val="22"/>
              </w:rPr>
              <w:t>СГА 103 «Финансовый аудит (контроль)»</w:t>
            </w:r>
            <w:r>
              <w:rPr>
                <w:sz w:val="22"/>
                <w:szCs w:val="22"/>
              </w:rPr>
              <w:t xml:space="preserve">, </w:t>
            </w:r>
          </w:p>
          <w:p w:rsidR="00680873" w:rsidRDefault="002F7F35">
            <w:pPr>
              <w:pStyle w:val="aff9"/>
              <w:numPr>
                <w:ilvl w:val="0"/>
                <w:numId w:val="6"/>
              </w:numPr>
              <w:ind w:left="0" w:firstLine="0"/>
              <w:jc w:val="both"/>
              <w:rPr>
                <w:sz w:val="22"/>
                <w:szCs w:val="22"/>
              </w:rPr>
            </w:pPr>
            <w:r>
              <w:rPr>
                <w:sz w:val="22"/>
                <w:szCs w:val="22"/>
              </w:rPr>
              <w:t>СГА 104 «Аудит эффективности»,</w:t>
            </w:r>
          </w:p>
          <w:p w:rsidR="00680873" w:rsidRDefault="002F7F35">
            <w:pPr>
              <w:pStyle w:val="aff9"/>
              <w:numPr>
                <w:ilvl w:val="0"/>
                <w:numId w:val="6"/>
              </w:numPr>
              <w:ind w:left="0" w:firstLine="0"/>
              <w:jc w:val="both"/>
              <w:rPr>
                <w:sz w:val="22"/>
                <w:szCs w:val="22"/>
              </w:rPr>
            </w:pPr>
            <w:r>
              <w:rPr>
                <w:sz w:val="22"/>
                <w:szCs w:val="22"/>
              </w:rPr>
              <w:t xml:space="preserve"> </w:t>
            </w:r>
            <w:r>
              <w:rPr>
                <w:bCs/>
                <w:sz w:val="22"/>
                <w:szCs w:val="22"/>
              </w:rPr>
              <w:t xml:space="preserve">СГА 106 «Контроль реализации результатов контрольных и экспертно-аналитических мероприятий», </w:t>
            </w:r>
          </w:p>
          <w:p w:rsidR="00680873" w:rsidRDefault="002F7F35">
            <w:pPr>
              <w:pStyle w:val="aff9"/>
              <w:numPr>
                <w:ilvl w:val="0"/>
                <w:numId w:val="6"/>
              </w:numPr>
              <w:ind w:left="0" w:firstLine="0"/>
              <w:jc w:val="both"/>
              <w:rPr>
                <w:sz w:val="22"/>
                <w:szCs w:val="22"/>
              </w:rPr>
            </w:pPr>
            <w:r>
              <w:rPr>
                <w:bCs/>
                <w:sz w:val="22"/>
                <w:szCs w:val="22"/>
              </w:rPr>
              <w:t>СГА 107 «Управление качеством контрольных и экспертно-аналитических мероприятий»</w:t>
            </w:r>
            <w:r>
              <w:rPr>
                <w:sz w:val="22"/>
                <w:szCs w:val="22"/>
              </w:rPr>
              <w:t>.</w:t>
            </w:r>
          </w:p>
          <w:p w:rsidR="00680873" w:rsidRDefault="002F7F35">
            <w:pPr>
              <w:pStyle w:val="aff9"/>
              <w:numPr>
                <w:ilvl w:val="0"/>
                <w:numId w:val="6"/>
              </w:numPr>
              <w:ind w:left="0" w:firstLine="0"/>
              <w:jc w:val="both"/>
              <w:rPr>
                <w:sz w:val="22"/>
                <w:szCs w:val="22"/>
              </w:rPr>
            </w:pPr>
            <w:r>
              <w:rPr>
                <w:sz w:val="22"/>
                <w:szCs w:val="22"/>
              </w:rPr>
              <w:t xml:space="preserve"> </w:t>
            </w:r>
            <w:r>
              <w:rPr>
                <w:i/>
                <w:iCs/>
                <w:sz w:val="22"/>
                <w:szCs w:val="22"/>
              </w:rPr>
              <w:t>Стандарты аудита (контроля) федерального бюджета и бюджетов государственных внебюджетных фондов Российской Федерации</w:t>
            </w:r>
            <w:r>
              <w:rPr>
                <w:sz w:val="22"/>
                <w:szCs w:val="22"/>
              </w:rPr>
              <w:t xml:space="preserve">. </w:t>
            </w:r>
          </w:p>
          <w:p w:rsidR="00680873" w:rsidRDefault="002F7F35">
            <w:pPr>
              <w:pStyle w:val="aff9"/>
              <w:numPr>
                <w:ilvl w:val="0"/>
                <w:numId w:val="6"/>
              </w:numPr>
              <w:ind w:left="0" w:firstLine="0"/>
              <w:jc w:val="both"/>
              <w:rPr>
                <w:sz w:val="22"/>
                <w:szCs w:val="22"/>
              </w:rPr>
            </w:pPr>
            <w:r>
              <w:rPr>
                <w:iCs/>
                <w:sz w:val="22"/>
                <w:szCs w:val="22"/>
              </w:rPr>
              <w:t>СГА 201 «Предварительный аудит формирования федерального бюджета»</w:t>
            </w:r>
            <w:r>
              <w:rPr>
                <w:bCs/>
                <w:iCs/>
                <w:sz w:val="22"/>
                <w:szCs w:val="22"/>
              </w:rPr>
              <w:t xml:space="preserve">. </w:t>
            </w:r>
          </w:p>
          <w:p w:rsidR="00680873" w:rsidRDefault="002F7F35">
            <w:pPr>
              <w:pStyle w:val="aff9"/>
              <w:numPr>
                <w:ilvl w:val="0"/>
                <w:numId w:val="6"/>
              </w:numPr>
              <w:ind w:left="0" w:firstLine="0"/>
              <w:jc w:val="both"/>
              <w:rPr>
                <w:sz w:val="22"/>
                <w:szCs w:val="22"/>
              </w:rPr>
            </w:pPr>
            <w:r>
              <w:rPr>
                <w:iCs/>
                <w:sz w:val="22"/>
                <w:szCs w:val="22"/>
              </w:rPr>
              <w:t>СГА 202 «Оперативный анализ исполнения и контроль за организацией исполнения федерального бюджета</w:t>
            </w:r>
            <w:r>
              <w:rPr>
                <w:bCs/>
                <w:iCs/>
                <w:sz w:val="22"/>
                <w:szCs w:val="22"/>
              </w:rPr>
              <w:t xml:space="preserve">». </w:t>
            </w:r>
          </w:p>
          <w:p w:rsidR="00680873" w:rsidRDefault="002F7F35">
            <w:pPr>
              <w:pStyle w:val="aff9"/>
              <w:numPr>
                <w:ilvl w:val="0"/>
                <w:numId w:val="6"/>
              </w:numPr>
              <w:ind w:left="0" w:firstLine="0"/>
              <w:jc w:val="both"/>
              <w:rPr>
                <w:sz w:val="22"/>
                <w:szCs w:val="22"/>
              </w:rPr>
            </w:pPr>
            <w:r>
              <w:rPr>
                <w:iCs/>
                <w:sz w:val="22"/>
                <w:szCs w:val="22"/>
              </w:rPr>
              <w:t>СГА 203 «Последующий контроль за исполнением федерального бюджета»</w:t>
            </w:r>
            <w:r>
              <w:rPr>
                <w:bCs/>
                <w:iCs/>
                <w:sz w:val="22"/>
                <w:szCs w:val="22"/>
              </w:rPr>
              <w:t xml:space="preserve">. </w:t>
            </w:r>
          </w:p>
          <w:p w:rsidR="00680873" w:rsidRDefault="002F7F35">
            <w:pPr>
              <w:pStyle w:val="aff9"/>
              <w:numPr>
                <w:ilvl w:val="0"/>
                <w:numId w:val="6"/>
              </w:numPr>
              <w:ind w:left="0" w:firstLine="0"/>
              <w:jc w:val="both"/>
              <w:rPr>
                <w:sz w:val="22"/>
                <w:szCs w:val="22"/>
              </w:rPr>
            </w:pPr>
            <w:r>
              <w:rPr>
                <w:iCs/>
                <w:sz w:val="22"/>
                <w:szCs w:val="22"/>
              </w:rPr>
              <w:t>СГА 204 «Предварительный аудит формирования бюджетов государственных внебюджетных фондов Российской Федерации»</w:t>
            </w:r>
            <w:r>
              <w:rPr>
                <w:bCs/>
                <w:iCs/>
                <w:sz w:val="22"/>
                <w:szCs w:val="22"/>
              </w:rPr>
              <w:t>.</w:t>
            </w:r>
          </w:p>
          <w:p w:rsidR="00680873" w:rsidRDefault="002F7F35">
            <w:pPr>
              <w:pStyle w:val="aff9"/>
              <w:numPr>
                <w:ilvl w:val="0"/>
                <w:numId w:val="6"/>
              </w:numPr>
              <w:ind w:left="0" w:firstLine="0"/>
              <w:jc w:val="both"/>
              <w:rPr>
                <w:sz w:val="22"/>
                <w:szCs w:val="22"/>
              </w:rPr>
            </w:pPr>
            <w:r>
              <w:rPr>
                <w:bCs/>
                <w:iCs/>
                <w:sz w:val="22"/>
                <w:szCs w:val="22"/>
              </w:rPr>
              <w:t xml:space="preserve"> СГА 205 «Последующий контроль за исполнением бюджетов государственных внебюджетных фондов». </w:t>
            </w:r>
          </w:p>
          <w:p w:rsidR="00680873" w:rsidRDefault="002F7F35">
            <w:pPr>
              <w:pStyle w:val="aff9"/>
              <w:numPr>
                <w:ilvl w:val="0"/>
                <w:numId w:val="6"/>
              </w:numPr>
              <w:ind w:left="0" w:firstLine="0"/>
              <w:jc w:val="both"/>
              <w:rPr>
                <w:sz w:val="22"/>
                <w:szCs w:val="22"/>
              </w:rPr>
            </w:pPr>
            <w:r>
              <w:rPr>
                <w:bCs/>
                <w:iCs/>
                <w:sz w:val="22"/>
                <w:szCs w:val="22"/>
              </w:rPr>
              <w:t>СГА 206 «Оперативный анализ исполнения и контроль за организацией исполнения бюджетов государственных внебюджетных фондов Российской Федерации».</w:t>
            </w:r>
          </w:p>
          <w:p w:rsidR="00680873" w:rsidRDefault="002F7F35">
            <w:pPr>
              <w:pStyle w:val="aff9"/>
              <w:numPr>
                <w:ilvl w:val="0"/>
                <w:numId w:val="6"/>
              </w:numPr>
              <w:ind w:left="0" w:firstLine="0"/>
              <w:jc w:val="both"/>
              <w:rPr>
                <w:sz w:val="22"/>
                <w:szCs w:val="22"/>
              </w:rPr>
            </w:pPr>
            <w:r>
              <w:rPr>
                <w:bCs/>
                <w:sz w:val="22"/>
                <w:szCs w:val="22"/>
              </w:rPr>
              <w:t xml:space="preserve"> </w:t>
            </w:r>
            <w:r>
              <w:rPr>
                <w:i/>
                <w:sz w:val="22"/>
                <w:szCs w:val="22"/>
              </w:rPr>
              <w:t>Специализированные стандарты внешнего государственного аудита (контроля)</w:t>
            </w:r>
            <w:r>
              <w:rPr>
                <w:sz w:val="22"/>
                <w:szCs w:val="22"/>
              </w:rPr>
              <w:t xml:space="preserve">. </w:t>
            </w:r>
          </w:p>
          <w:p w:rsidR="00680873" w:rsidRDefault="002F7F35">
            <w:pPr>
              <w:pStyle w:val="aff9"/>
              <w:numPr>
                <w:ilvl w:val="0"/>
                <w:numId w:val="6"/>
              </w:numPr>
              <w:ind w:left="0" w:firstLine="0"/>
              <w:jc w:val="both"/>
              <w:rPr>
                <w:sz w:val="22"/>
                <w:szCs w:val="22"/>
              </w:rPr>
            </w:pPr>
            <w:r>
              <w:rPr>
                <w:sz w:val="22"/>
                <w:szCs w:val="22"/>
              </w:rPr>
              <w:t xml:space="preserve">СГА 302 «Аудит в сфере закупок товаров, работ и услуг, осуществляемых объектами аудита (контроля)». </w:t>
            </w:r>
          </w:p>
          <w:p w:rsidR="00680873" w:rsidRDefault="002F7F35">
            <w:pPr>
              <w:pStyle w:val="aff9"/>
              <w:numPr>
                <w:ilvl w:val="0"/>
                <w:numId w:val="6"/>
              </w:numPr>
              <w:ind w:left="0" w:firstLine="0"/>
              <w:jc w:val="both"/>
              <w:rPr>
                <w:sz w:val="22"/>
                <w:szCs w:val="22"/>
              </w:rPr>
            </w:pPr>
            <w:r>
              <w:rPr>
                <w:sz w:val="22"/>
                <w:szCs w:val="22"/>
              </w:rPr>
              <w:t>СГА 304 «</w:t>
            </w:r>
            <w:r>
              <w:rPr>
                <w:bCs/>
                <w:sz w:val="22"/>
                <w:szCs w:val="22"/>
              </w:rPr>
              <w:t xml:space="preserve">Аудит государственных и международных инвестиционных проектов». </w:t>
            </w:r>
          </w:p>
          <w:p w:rsidR="00680873" w:rsidRDefault="002F7F35">
            <w:pPr>
              <w:pStyle w:val="aff9"/>
              <w:numPr>
                <w:ilvl w:val="0"/>
                <w:numId w:val="6"/>
              </w:numPr>
              <w:ind w:left="0" w:firstLine="0"/>
              <w:jc w:val="both"/>
              <w:rPr>
                <w:sz w:val="22"/>
                <w:szCs w:val="22"/>
              </w:rPr>
            </w:pPr>
            <w:r>
              <w:rPr>
                <w:bCs/>
                <w:sz w:val="22"/>
                <w:szCs w:val="22"/>
              </w:rPr>
              <w:t xml:space="preserve">СГА 305 «Аудит федеральных информационных систем и проектов», </w:t>
            </w:r>
          </w:p>
          <w:p w:rsidR="00680873" w:rsidRDefault="002F7F35">
            <w:pPr>
              <w:pStyle w:val="aff9"/>
              <w:numPr>
                <w:ilvl w:val="0"/>
                <w:numId w:val="6"/>
              </w:numPr>
              <w:ind w:left="0" w:firstLine="0"/>
              <w:jc w:val="both"/>
              <w:rPr>
                <w:sz w:val="22"/>
                <w:szCs w:val="22"/>
              </w:rPr>
            </w:pPr>
            <w:r>
              <w:rPr>
                <w:bCs/>
                <w:sz w:val="22"/>
                <w:szCs w:val="22"/>
              </w:rPr>
              <w:t xml:space="preserve">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w:t>
            </w:r>
          </w:p>
          <w:p w:rsidR="00680873" w:rsidRDefault="002F7F35">
            <w:pPr>
              <w:pStyle w:val="aff9"/>
              <w:numPr>
                <w:ilvl w:val="0"/>
                <w:numId w:val="6"/>
              </w:numPr>
              <w:ind w:left="0" w:firstLine="0"/>
              <w:jc w:val="both"/>
              <w:rPr>
                <w:sz w:val="22"/>
                <w:szCs w:val="22"/>
              </w:rPr>
            </w:pPr>
            <w:r>
              <w:rPr>
                <w:bCs/>
                <w:sz w:val="22"/>
                <w:szCs w:val="22"/>
              </w:rPr>
              <w:t>СГА 311 «Проверка и анализ эффективности внутреннего финансового аудита».</w:t>
            </w:r>
          </w:p>
          <w:p w:rsidR="00680873" w:rsidRDefault="002F7F35">
            <w:pPr>
              <w:pStyle w:val="aff9"/>
              <w:numPr>
                <w:ilvl w:val="0"/>
                <w:numId w:val="6"/>
              </w:numPr>
              <w:ind w:left="0" w:firstLine="0"/>
              <w:jc w:val="both"/>
              <w:rPr>
                <w:sz w:val="22"/>
                <w:szCs w:val="22"/>
              </w:rPr>
            </w:pPr>
            <w:r>
              <w:rPr>
                <w:bCs/>
                <w:sz w:val="22"/>
                <w:szCs w:val="22"/>
              </w:rPr>
              <w:t xml:space="preserve"> </w:t>
            </w:r>
            <w:r>
              <w:rPr>
                <w:sz w:val="22"/>
                <w:szCs w:val="22"/>
              </w:rPr>
              <w:t xml:space="preserve">Классификатор нарушений, выявляемых в ходе внешнего государственного аудита, его применение. </w:t>
            </w:r>
          </w:p>
          <w:p w:rsidR="00680873" w:rsidRDefault="002F7F35">
            <w:pPr>
              <w:pStyle w:val="aff9"/>
              <w:numPr>
                <w:ilvl w:val="0"/>
                <w:numId w:val="6"/>
              </w:numPr>
              <w:ind w:left="0" w:firstLine="0"/>
              <w:jc w:val="both"/>
              <w:rPr>
                <w:sz w:val="22"/>
                <w:szCs w:val="22"/>
              </w:rPr>
            </w:pPr>
            <w:r>
              <w:rPr>
                <w:sz w:val="22"/>
                <w:szCs w:val="22"/>
              </w:rPr>
              <w:t>Особенности реализации результатов внешнего государственного финансового контроля.</w:t>
            </w:r>
          </w:p>
          <w:p w:rsidR="00680873" w:rsidRDefault="002F7F35">
            <w:pPr>
              <w:jc w:val="both"/>
              <w:rPr>
                <w:bCs/>
                <w:color w:val="0000CC"/>
                <w:sz w:val="22"/>
                <w:szCs w:val="22"/>
              </w:rPr>
            </w:pPr>
            <w:r>
              <w:rPr>
                <w:b/>
                <w:sz w:val="22"/>
                <w:szCs w:val="22"/>
              </w:rPr>
              <w:t xml:space="preserve">Рекомендуемые источники: </w:t>
            </w:r>
            <w:r>
              <w:rPr>
                <w:sz w:val="22"/>
                <w:szCs w:val="22"/>
              </w:rPr>
              <w:t>8.1, 8.2.1, 8.2.2</w:t>
            </w:r>
          </w:p>
        </w:tc>
        <w:tc>
          <w:tcPr>
            <w:tcW w:w="1533" w:type="dxa"/>
          </w:tcPr>
          <w:p w:rsidR="00680873" w:rsidRDefault="002F7F35">
            <w:pPr>
              <w:tabs>
                <w:tab w:val="left" w:pos="709"/>
                <w:tab w:val="left" w:pos="993"/>
              </w:tabs>
              <w:rPr>
                <w:bCs/>
                <w:sz w:val="22"/>
                <w:szCs w:val="22"/>
              </w:rPr>
            </w:pPr>
            <w:r>
              <w:rPr>
                <w:bCs/>
                <w:sz w:val="22"/>
                <w:szCs w:val="22"/>
              </w:rPr>
              <w:lastRenderedPageBreak/>
              <w:t xml:space="preserve">Опрос. </w:t>
            </w:r>
          </w:p>
          <w:p w:rsidR="00680873" w:rsidRDefault="002F7F35">
            <w:pPr>
              <w:tabs>
                <w:tab w:val="left" w:pos="709"/>
                <w:tab w:val="left" w:pos="993"/>
              </w:tabs>
              <w:rPr>
                <w:bCs/>
                <w:color w:val="0000CC"/>
                <w:sz w:val="22"/>
                <w:szCs w:val="22"/>
              </w:rPr>
            </w:pPr>
            <w:r>
              <w:rPr>
                <w:bCs/>
                <w:sz w:val="22"/>
                <w:szCs w:val="22"/>
              </w:rPr>
              <w:t>Решение тестов. Обсуждение дискуссионных вопросов.</w:t>
            </w:r>
          </w:p>
        </w:tc>
      </w:tr>
      <w:tr w:rsidR="00680873">
        <w:trPr>
          <w:trHeight w:val="20"/>
        </w:trPr>
        <w:tc>
          <w:tcPr>
            <w:tcW w:w="2062" w:type="dxa"/>
          </w:tcPr>
          <w:p w:rsidR="00680873" w:rsidRDefault="002F7F35">
            <w:pPr>
              <w:rPr>
                <w:bCs/>
                <w:sz w:val="22"/>
                <w:szCs w:val="22"/>
              </w:rPr>
            </w:pPr>
            <w:r>
              <w:rPr>
                <w:bCs/>
                <w:sz w:val="22"/>
                <w:szCs w:val="22"/>
              </w:rPr>
              <w:t xml:space="preserve">Тема 3. Внутренний государственный финансовый </w:t>
            </w:r>
            <w:r>
              <w:rPr>
                <w:bCs/>
                <w:sz w:val="22"/>
                <w:szCs w:val="22"/>
              </w:rPr>
              <w:lastRenderedPageBreak/>
              <w:t>контроль в Российской Федерации</w:t>
            </w:r>
          </w:p>
        </w:tc>
        <w:tc>
          <w:tcPr>
            <w:tcW w:w="6155" w:type="dxa"/>
          </w:tcPr>
          <w:p w:rsidR="00680873" w:rsidRDefault="002F7F35">
            <w:pPr>
              <w:pStyle w:val="aff9"/>
              <w:widowControl w:val="0"/>
              <w:numPr>
                <w:ilvl w:val="0"/>
                <w:numId w:val="7"/>
              </w:numPr>
              <w:ind w:left="0" w:firstLine="0"/>
              <w:jc w:val="both"/>
              <w:rPr>
                <w:sz w:val="22"/>
                <w:szCs w:val="22"/>
              </w:rPr>
            </w:pPr>
            <w:r>
              <w:rPr>
                <w:sz w:val="22"/>
                <w:szCs w:val="22"/>
              </w:rPr>
              <w:lastRenderedPageBreak/>
              <w:t xml:space="preserve">Содержание и организация внутреннего государственного финансового контроля, осуществляемого уполномоченными органами. </w:t>
            </w:r>
          </w:p>
          <w:p w:rsidR="00680873" w:rsidRDefault="002F7F35">
            <w:pPr>
              <w:pStyle w:val="aff9"/>
              <w:widowControl w:val="0"/>
              <w:numPr>
                <w:ilvl w:val="0"/>
                <w:numId w:val="7"/>
              </w:numPr>
              <w:ind w:left="0" w:firstLine="0"/>
              <w:jc w:val="both"/>
              <w:rPr>
                <w:sz w:val="22"/>
                <w:szCs w:val="22"/>
              </w:rPr>
            </w:pPr>
            <w:r>
              <w:rPr>
                <w:sz w:val="22"/>
                <w:szCs w:val="22"/>
              </w:rPr>
              <w:t xml:space="preserve">Задачи, функции и полномочия Федерального </w:t>
            </w:r>
            <w:r>
              <w:rPr>
                <w:sz w:val="22"/>
                <w:szCs w:val="22"/>
              </w:rPr>
              <w:lastRenderedPageBreak/>
              <w:t xml:space="preserve">казначейства. </w:t>
            </w:r>
          </w:p>
          <w:p w:rsidR="00680873" w:rsidRDefault="002F7F35">
            <w:pPr>
              <w:pStyle w:val="aff9"/>
              <w:widowControl w:val="0"/>
              <w:numPr>
                <w:ilvl w:val="0"/>
                <w:numId w:val="7"/>
              </w:numPr>
              <w:ind w:left="0" w:firstLine="0"/>
              <w:jc w:val="both"/>
              <w:rPr>
                <w:sz w:val="22"/>
                <w:szCs w:val="22"/>
              </w:rPr>
            </w:pPr>
            <w:r>
              <w:rPr>
                <w:sz w:val="22"/>
                <w:szCs w:val="22"/>
              </w:rPr>
              <w:t>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w:t>
            </w:r>
          </w:p>
          <w:p w:rsidR="00680873" w:rsidRDefault="002F7F35">
            <w:pPr>
              <w:pStyle w:val="aff9"/>
              <w:widowControl w:val="0"/>
              <w:numPr>
                <w:ilvl w:val="0"/>
                <w:numId w:val="7"/>
              </w:numPr>
              <w:ind w:left="0" w:firstLine="0"/>
              <w:jc w:val="both"/>
              <w:rPr>
                <w:sz w:val="22"/>
                <w:szCs w:val="22"/>
              </w:rPr>
            </w:pPr>
            <w:r>
              <w:rPr>
                <w:sz w:val="22"/>
                <w:szCs w:val="22"/>
              </w:rPr>
              <w:t xml:space="preserve"> Стандартизация внутреннего государственного финансового контроля. </w:t>
            </w:r>
          </w:p>
          <w:p w:rsidR="00680873" w:rsidRDefault="002F7F35">
            <w:pPr>
              <w:pStyle w:val="aff9"/>
              <w:widowControl w:val="0"/>
              <w:numPr>
                <w:ilvl w:val="0"/>
                <w:numId w:val="7"/>
              </w:numPr>
              <w:ind w:left="0" w:firstLine="0"/>
              <w:jc w:val="both"/>
              <w:rPr>
                <w:sz w:val="22"/>
                <w:szCs w:val="22"/>
              </w:rPr>
            </w:pPr>
            <w:r>
              <w:rPr>
                <w:rFonts w:eastAsia="Calibri"/>
                <w:sz w:val="22"/>
                <w:szCs w:val="22"/>
              </w:rPr>
              <w:t xml:space="preserve">Принципы контрольной деятельности органов внутреннего государственного (муниципального) финансового контроля. </w:t>
            </w:r>
          </w:p>
          <w:p w:rsidR="00680873" w:rsidRDefault="002F7F35">
            <w:pPr>
              <w:pStyle w:val="aff9"/>
              <w:widowControl w:val="0"/>
              <w:numPr>
                <w:ilvl w:val="0"/>
                <w:numId w:val="7"/>
              </w:numPr>
              <w:ind w:left="0" w:firstLine="0"/>
              <w:jc w:val="both"/>
              <w:rPr>
                <w:sz w:val="22"/>
                <w:szCs w:val="22"/>
              </w:rPr>
            </w:pPr>
            <w:r>
              <w:rPr>
                <w:rFonts w:eastAsia="Calibri"/>
                <w:sz w:val="22"/>
                <w:szCs w:val="22"/>
              </w:rPr>
              <w:t xml:space="preserve">Права и обязанности должностных лиц органов ВГ(М)ФК и объектов ВГ(М)ФК (их должностных лиц) при осуществлении ВГ(М)ФК. </w:t>
            </w:r>
          </w:p>
          <w:p w:rsidR="00680873" w:rsidRDefault="002F7F35">
            <w:pPr>
              <w:pStyle w:val="aff9"/>
              <w:widowControl w:val="0"/>
              <w:numPr>
                <w:ilvl w:val="0"/>
                <w:numId w:val="7"/>
              </w:numPr>
              <w:ind w:left="0" w:firstLine="0"/>
              <w:jc w:val="both"/>
              <w:rPr>
                <w:sz w:val="22"/>
                <w:szCs w:val="22"/>
              </w:rPr>
            </w:pPr>
            <w:r>
              <w:rPr>
                <w:rFonts w:eastAsia="Calibri"/>
                <w:sz w:val="22"/>
                <w:szCs w:val="22"/>
              </w:rPr>
              <w:t>Планирование проверок, ревизий и обследований.</w:t>
            </w:r>
          </w:p>
          <w:p w:rsidR="00680873" w:rsidRDefault="002F7F35">
            <w:pPr>
              <w:pStyle w:val="aff9"/>
              <w:widowControl w:val="0"/>
              <w:numPr>
                <w:ilvl w:val="0"/>
                <w:numId w:val="7"/>
              </w:numPr>
              <w:ind w:left="0" w:firstLine="0"/>
              <w:jc w:val="both"/>
              <w:rPr>
                <w:sz w:val="22"/>
                <w:szCs w:val="22"/>
              </w:rPr>
            </w:pPr>
            <w:r>
              <w:rPr>
                <w:rFonts w:eastAsia="Calibri"/>
                <w:sz w:val="22"/>
                <w:szCs w:val="22"/>
              </w:rPr>
              <w:t xml:space="preserve"> Проведение проверок, ревизий и обследований и оформление их результатов. </w:t>
            </w:r>
          </w:p>
          <w:p w:rsidR="00680873" w:rsidRDefault="002F7F35">
            <w:pPr>
              <w:pStyle w:val="aff9"/>
              <w:widowControl w:val="0"/>
              <w:numPr>
                <w:ilvl w:val="0"/>
                <w:numId w:val="7"/>
              </w:numPr>
              <w:ind w:left="0" w:firstLine="0"/>
              <w:jc w:val="both"/>
              <w:rPr>
                <w:sz w:val="22"/>
                <w:szCs w:val="22"/>
              </w:rPr>
            </w:pPr>
            <w:r>
              <w:rPr>
                <w:rFonts w:eastAsia="Calibri"/>
                <w:sz w:val="22"/>
                <w:szCs w:val="22"/>
              </w:rPr>
              <w:t xml:space="preserve">Реализация результатов проверок, ревизий и обследований. </w:t>
            </w:r>
          </w:p>
          <w:p w:rsidR="00680873" w:rsidRDefault="002F7F35">
            <w:pPr>
              <w:pStyle w:val="aff9"/>
              <w:widowControl w:val="0"/>
              <w:numPr>
                <w:ilvl w:val="0"/>
                <w:numId w:val="7"/>
              </w:numPr>
              <w:ind w:left="0" w:firstLine="0"/>
              <w:jc w:val="both"/>
              <w:rPr>
                <w:sz w:val="22"/>
                <w:szCs w:val="22"/>
              </w:rPr>
            </w:pPr>
            <w:r>
              <w:rPr>
                <w:rFonts w:eastAsia="Calibri"/>
                <w:sz w:val="22"/>
                <w:szCs w:val="22"/>
              </w:rPr>
              <w:t xml:space="preserve">Правила досудебного обжалования решений и действий (бездействия) органов ВГ(М)ФК и их должностных лиц. </w:t>
            </w:r>
          </w:p>
          <w:p w:rsidR="00680873" w:rsidRDefault="002F7F35">
            <w:pPr>
              <w:pStyle w:val="aff9"/>
              <w:widowControl w:val="0"/>
              <w:numPr>
                <w:ilvl w:val="0"/>
                <w:numId w:val="7"/>
              </w:numPr>
              <w:ind w:left="0" w:firstLine="0"/>
              <w:jc w:val="both"/>
              <w:rPr>
                <w:sz w:val="22"/>
                <w:szCs w:val="22"/>
              </w:rPr>
            </w:pPr>
            <w:r>
              <w:rPr>
                <w:rFonts w:eastAsia="Calibri"/>
                <w:sz w:val="22"/>
                <w:szCs w:val="22"/>
              </w:rPr>
              <w:t xml:space="preserve">Правила составления отчетности о результатах контрольной деятельности. </w:t>
            </w:r>
          </w:p>
          <w:p w:rsidR="00680873" w:rsidRDefault="002F7F35">
            <w:pPr>
              <w:pStyle w:val="aff9"/>
              <w:widowControl w:val="0"/>
              <w:numPr>
                <w:ilvl w:val="0"/>
                <w:numId w:val="7"/>
              </w:numPr>
              <w:ind w:left="0" w:firstLine="0"/>
              <w:jc w:val="both"/>
              <w:rPr>
                <w:sz w:val="22"/>
                <w:szCs w:val="22"/>
              </w:rPr>
            </w:pPr>
            <w:r>
              <w:rPr>
                <w:sz w:val="22"/>
                <w:szCs w:val="22"/>
              </w:rPr>
              <w:t xml:space="preserve">Риск-ориентированный подход в планировании и организации контрольной деятельности при проведении внутреннего государственного финансового контроля. </w:t>
            </w:r>
          </w:p>
          <w:p w:rsidR="00680873" w:rsidRDefault="002F7F35">
            <w:pPr>
              <w:pStyle w:val="aff9"/>
              <w:widowControl w:val="0"/>
              <w:numPr>
                <w:ilvl w:val="0"/>
                <w:numId w:val="7"/>
              </w:numPr>
              <w:ind w:left="0" w:firstLine="0"/>
              <w:jc w:val="both"/>
              <w:rPr>
                <w:sz w:val="22"/>
                <w:szCs w:val="22"/>
              </w:rPr>
            </w:pPr>
            <w:r>
              <w:rPr>
                <w:sz w:val="22"/>
                <w:szCs w:val="22"/>
              </w:rPr>
              <w:t>Классификатор нарушений (рисков), выявляемых Федеральным казначейством в ходе осуществления контроля в финансово-бюджетной сфере.</w:t>
            </w:r>
          </w:p>
          <w:p w:rsidR="00680873" w:rsidRDefault="002F7F35">
            <w:pPr>
              <w:pStyle w:val="ConsPlusNormal"/>
              <w:tabs>
                <w:tab w:val="left" w:pos="-377"/>
                <w:tab w:val="left" w:pos="0"/>
                <w:tab w:val="left" w:pos="317"/>
                <w:tab w:val="left" w:pos="454"/>
                <w:tab w:val="left" w:pos="993"/>
              </w:tabs>
              <w:ind w:firstLine="0"/>
              <w:jc w:val="both"/>
              <w:rPr>
                <w:rFonts w:ascii="Times New Roman" w:hAnsi="Times New Roman" w:cs="Times New Roman"/>
                <w:bCs/>
                <w:sz w:val="22"/>
                <w:szCs w:val="22"/>
                <w:lang w:eastAsia="en-US"/>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80873" w:rsidRDefault="002F7F35">
            <w:pPr>
              <w:tabs>
                <w:tab w:val="left" w:pos="709"/>
                <w:tab w:val="left" w:pos="993"/>
              </w:tabs>
              <w:rPr>
                <w:bCs/>
                <w:sz w:val="22"/>
                <w:szCs w:val="22"/>
              </w:rPr>
            </w:pPr>
            <w:r>
              <w:rPr>
                <w:bCs/>
                <w:sz w:val="22"/>
                <w:szCs w:val="22"/>
              </w:rPr>
              <w:lastRenderedPageBreak/>
              <w:t xml:space="preserve">Опрос. </w:t>
            </w:r>
          </w:p>
          <w:p w:rsidR="00680873" w:rsidRDefault="002F7F35">
            <w:pPr>
              <w:tabs>
                <w:tab w:val="left" w:pos="709"/>
                <w:tab w:val="left" w:pos="993"/>
              </w:tabs>
              <w:rPr>
                <w:bCs/>
                <w:color w:val="0000CC"/>
                <w:sz w:val="22"/>
                <w:szCs w:val="22"/>
              </w:rPr>
            </w:pPr>
            <w:r>
              <w:rPr>
                <w:bCs/>
                <w:sz w:val="22"/>
                <w:szCs w:val="22"/>
              </w:rPr>
              <w:t xml:space="preserve">Решение тестов. Обсуждение </w:t>
            </w:r>
            <w:r>
              <w:rPr>
                <w:bCs/>
                <w:sz w:val="22"/>
                <w:szCs w:val="22"/>
              </w:rPr>
              <w:lastRenderedPageBreak/>
              <w:t>дискуссионных вопросов.</w:t>
            </w:r>
          </w:p>
        </w:tc>
      </w:tr>
      <w:tr w:rsidR="00680873">
        <w:trPr>
          <w:trHeight w:val="4554"/>
        </w:trPr>
        <w:tc>
          <w:tcPr>
            <w:tcW w:w="2062" w:type="dxa"/>
          </w:tcPr>
          <w:p w:rsidR="00680873" w:rsidRDefault="002F7F35">
            <w:pPr>
              <w:rPr>
                <w:bCs/>
                <w:color w:val="0000CC"/>
                <w:sz w:val="22"/>
                <w:szCs w:val="22"/>
              </w:rPr>
            </w:pPr>
            <w:r>
              <w:rPr>
                <w:bCs/>
                <w:sz w:val="22"/>
                <w:szCs w:val="22"/>
              </w:rPr>
              <w:lastRenderedPageBreak/>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6155" w:type="dxa"/>
          </w:tcPr>
          <w:p w:rsidR="00680873" w:rsidRDefault="002F7F35">
            <w:pPr>
              <w:pStyle w:val="aff9"/>
              <w:numPr>
                <w:ilvl w:val="0"/>
                <w:numId w:val="8"/>
              </w:numPr>
              <w:ind w:left="0" w:firstLine="0"/>
              <w:jc w:val="both"/>
              <w:rPr>
                <w:sz w:val="22"/>
                <w:szCs w:val="22"/>
              </w:rPr>
            </w:pPr>
            <w:r>
              <w:rPr>
                <w:sz w:val="22"/>
                <w:szCs w:val="22"/>
              </w:rPr>
              <w:t xml:space="preserve">Международная организация высших органов аудита ИНТОСАИ. </w:t>
            </w:r>
          </w:p>
          <w:p w:rsidR="00680873" w:rsidRDefault="002F7F35">
            <w:pPr>
              <w:pStyle w:val="aff9"/>
              <w:numPr>
                <w:ilvl w:val="0"/>
                <w:numId w:val="8"/>
              </w:numPr>
              <w:ind w:left="0" w:firstLine="0"/>
              <w:jc w:val="both"/>
              <w:rPr>
                <w:sz w:val="22"/>
                <w:szCs w:val="22"/>
              </w:rPr>
            </w:pPr>
            <w:r>
              <w:rPr>
                <w:sz w:val="22"/>
                <w:szCs w:val="22"/>
              </w:rPr>
              <w:t>Специфика построения Международной системы профессиональных документов ИНТОСАИ.</w:t>
            </w:r>
          </w:p>
          <w:p w:rsidR="00680873" w:rsidRDefault="002F7F35">
            <w:pPr>
              <w:pStyle w:val="aff9"/>
              <w:numPr>
                <w:ilvl w:val="0"/>
                <w:numId w:val="8"/>
              </w:numPr>
              <w:ind w:left="0" w:firstLine="0"/>
              <w:jc w:val="both"/>
              <w:rPr>
                <w:sz w:val="22"/>
                <w:szCs w:val="22"/>
              </w:rPr>
            </w:pPr>
            <w:r>
              <w:rPr>
                <w:sz w:val="22"/>
                <w:szCs w:val="22"/>
              </w:rPr>
              <w:t xml:space="preserve"> Деятельность региональных организаций высших органов аудита (ЕВРОСАИ, АЗОСАИ). </w:t>
            </w:r>
          </w:p>
          <w:p w:rsidR="00680873" w:rsidRDefault="002F7F35">
            <w:pPr>
              <w:pStyle w:val="aff9"/>
              <w:numPr>
                <w:ilvl w:val="0"/>
                <w:numId w:val="8"/>
              </w:numPr>
              <w:ind w:left="0" w:firstLine="0"/>
              <w:jc w:val="both"/>
              <w:rPr>
                <w:sz w:val="22"/>
                <w:szCs w:val="22"/>
              </w:rPr>
            </w:pPr>
            <w:r>
              <w:rPr>
                <w:sz w:val="22"/>
                <w:szCs w:val="22"/>
              </w:rPr>
              <w:t xml:space="preserve">Обзор деятельности PEMPAL. </w:t>
            </w:r>
          </w:p>
          <w:p w:rsidR="00680873" w:rsidRDefault="002F7F35">
            <w:pPr>
              <w:pStyle w:val="aff9"/>
              <w:numPr>
                <w:ilvl w:val="0"/>
                <w:numId w:val="8"/>
              </w:numPr>
              <w:ind w:left="0" w:firstLine="0"/>
              <w:jc w:val="both"/>
              <w:rPr>
                <w:sz w:val="22"/>
                <w:szCs w:val="22"/>
              </w:rPr>
            </w:pPr>
            <w:r>
              <w:rPr>
                <w:sz w:val="22"/>
                <w:szCs w:val="22"/>
              </w:rPr>
              <w:t xml:space="preserve">Организация государственного финансового контроля и аудита во Франции. </w:t>
            </w:r>
          </w:p>
          <w:p w:rsidR="00680873" w:rsidRDefault="002F7F35">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Великобритании. </w:t>
            </w:r>
          </w:p>
          <w:p w:rsidR="00680873" w:rsidRDefault="002F7F35">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Соединенных Штатах Америки. </w:t>
            </w:r>
          </w:p>
          <w:p w:rsidR="00680873" w:rsidRDefault="002F7F35">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Германии. </w:t>
            </w:r>
          </w:p>
          <w:p w:rsidR="00680873" w:rsidRDefault="002F7F35">
            <w:pPr>
              <w:pStyle w:val="aff9"/>
              <w:numPr>
                <w:ilvl w:val="0"/>
                <w:numId w:val="8"/>
              </w:numPr>
              <w:ind w:left="0" w:firstLine="0"/>
              <w:jc w:val="both"/>
              <w:rPr>
                <w:sz w:val="22"/>
                <w:szCs w:val="22"/>
              </w:rPr>
            </w:pPr>
            <w:r>
              <w:rPr>
                <w:sz w:val="22"/>
                <w:szCs w:val="22"/>
              </w:rPr>
              <w:t>Государственный финансовый контроль и аудит в странах СНГ.</w:t>
            </w:r>
          </w:p>
          <w:p w:rsidR="00680873" w:rsidRDefault="002F7F35">
            <w:pPr>
              <w:pStyle w:val="ConsPlusNormal"/>
              <w:tabs>
                <w:tab w:val="left" w:pos="-377"/>
                <w:tab w:val="left" w:pos="0"/>
                <w:tab w:val="left" w:pos="335"/>
                <w:tab w:val="left" w:pos="454"/>
                <w:tab w:val="left" w:pos="993"/>
              </w:tabs>
              <w:ind w:firstLine="0"/>
              <w:jc w:val="both"/>
              <w:rPr>
                <w:rFonts w:ascii="Times New Roman" w:hAnsi="Times New Roman"/>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80873" w:rsidRDefault="002F7F35">
            <w:pPr>
              <w:tabs>
                <w:tab w:val="left" w:pos="709"/>
                <w:tab w:val="left" w:pos="993"/>
              </w:tabs>
              <w:rPr>
                <w:bCs/>
                <w:sz w:val="22"/>
                <w:szCs w:val="22"/>
              </w:rPr>
            </w:pPr>
            <w:r>
              <w:rPr>
                <w:bCs/>
                <w:sz w:val="22"/>
                <w:szCs w:val="22"/>
              </w:rPr>
              <w:t xml:space="preserve">Опрос. </w:t>
            </w:r>
          </w:p>
          <w:p w:rsidR="00680873" w:rsidRDefault="002F7F35">
            <w:pPr>
              <w:tabs>
                <w:tab w:val="left" w:pos="709"/>
                <w:tab w:val="left" w:pos="993"/>
              </w:tabs>
              <w:rPr>
                <w:bCs/>
                <w:sz w:val="22"/>
                <w:szCs w:val="22"/>
              </w:rPr>
            </w:pPr>
            <w:r>
              <w:rPr>
                <w:bCs/>
                <w:sz w:val="22"/>
                <w:szCs w:val="22"/>
              </w:rPr>
              <w:t>Решение тестов. Обсуждение дискуссионных вопросов.</w:t>
            </w:r>
          </w:p>
        </w:tc>
      </w:tr>
    </w:tbl>
    <w:p w:rsidR="00680873" w:rsidRDefault="00680873">
      <w:pPr>
        <w:widowControl w:val="0"/>
        <w:spacing w:line="360" w:lineRule="auto"/>
        <w:jc w:val="both"/>
        <w:outlineLvl w:val="0"/>
        <w:rPr>
          <w:b/>
          <w:bCs/>
          <w:sz w:val="28"/>
          <w:szCs w:val="28"/>
        </w:rPr>
      </w:pPr>
    </w:p>
    <w:p w:rsidR="00680873" w:rsidRDefault="002F7F35">
      <w:pPr>
        <w:widowControl w:val="0"/>
        <w:spacing w:line="360" w:lineRule="auto"/>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680873" w:rsidRDefault="002F7F35">
      <w:pPr>
        <w:keepNext/>
        <w:widowControl w:val="0"/>
        <w:spacing w:line="360" w:lineRule="auto"/>
        <w:jc w:val="both"/>
        <w:outlineLvl w:val="0"/>
        <w:rPr>
          <w:b/>
          <w:sz w:val="28"/>
          <w:szCs w:val="28"/>
        </w:rPr>
      </w:pPr>
      <w:bookmarkStart w:id="23" w:name="_Toc34227922"/>
      <w:r>
        <w:rPr>
          <w:b/>
          <w:sz w:val="28"/>
          <w:szCs w:val="28"/>
        </w:rPr>
        <w:t xml:space="preserve">6.1. Перечень вопросов, отводимых на самостоятельное освоение </w:t>
      </w:r>
      <w:r>
        <w:rPr>
          <w:b/>
          <w:sz w:val="28"/>
          <w:szCs w:val="28"/>
        </w:rPr>
        <w:lastRenderedPageBreak/>
        <w:t>дисциплины, формы внеаудиторной самостоятельной работы</w:t>
      </w:r>
      <w:bookmarkEnd w:id="23"/>
    </w:p>
    <w:tbl>
      <w:tblPr>
        <w:tblW w:w="9924" w:type="dxa"/>
        <w:tblInd w:w="-147" w:type="dxa"/>
        <w:tblLayout w:type="fixed"/>
        <w:tblLook w:val="01E0" w:firstRow="1" w:lastRow="1" w:firstColumn="1" w:lastColumn="1" w:noHBand="0" w:noVBand="0"/>
      </w:tblPr>
      <w:tblGrid>
        <w:gridCol w:w="2409"/>
        <w:gridCol w:w="4962"/>
        <w:gridCol w:w="2553"/>
      </w:tblGrid>
      <w:tr w:rsidR="00680873">
        <w:tc>
          <w:tcPr>
            <w:tcW w:w="2409" w:type="dxa"/>
            <w:tcBorders>
              <w:top w:val="single" w:sz="4" w:space="0" w:color="000000"/>
              <w:left w:val="single" w:sz="4" w:space="0" w:color="000000"/>
              <w:bottom w:val="single" w:sz="4" w:space="0" w:color="000000"/>
              <w:right w:val="single" w:sz="4" w:space="0" w:color="000000"/>
            </w:tcBorders>
            <w:shd w:val="clear" w:color="auto" w:fill="D9D9D9"/>
          </w:tcPr>
          <w:p w:rsidR="00680873" w:rsidRDefault="002F7F35">
            <w:pPr>
              <w:widowControl w:val="0"/>
              <w:jc w:val="center"/>
              <w:rPr>
                <w:b/>
              </w:rPr>
            </w:pPr>
            <w:r>
              <w:rPr>
                <w:b/>
              </w:rPr>
              <w:t>Наименование тем (разделов) дисциплины</w:t>
            </w:r>
          </w:p>
        </w:tc>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80873" w:rsidRDefault="002F7F35">
            <w:pPr>
              <w:widowControl w:val="0"/>
              <w:jc w:val="center"/>
              <w:rPr>
                <w:b/>
              </w:rPr>
            </w:pPr>
            <w:r>
              <w:rPr>
                <w:b/>
              </w:rPr>
              <w:t>Перечень вопросов, отводимых на самостоятельное освоение</w:t>
            </w:r>
          </w:p>
        </w:tc>
        <w:tc>
          <w:tcPr>
            <w:tcW w:w="2553" w:type="dxa"/>
            <w:tcBorders>
              <w:top w:val="single" w:sz="4" w:space="0" w:color="000000"/>
              <w:left w:val="single" w:sz="4" w:space="0" w:color="000000"/>
              <w:bottom w:val="single" w:sz="4" w:space="0" w:color="000000"/>
              <w:right w:val="single" w:sz="4" w:space="0" w:color="000000"/>
            </w:tcBorders>
            <w:shd w:val="clear" w:color="auto" w:fill="D9D9D9"/>
          </w:tcPr>
          <w:p w:rsidR="00680873" w:rsidRDefault="002F7F35">
            <w:pPr>
              <w:widowControl w:val="0"/>
              <w:jc w:val="center"/>
              <w:rPr>
                <w:b/>
                <w:bCs/>
              </w:rPr>
            </w:pPr>
            <w:r>
              <w:rPr>
                <w:b/>
                <w:bCs/>
              </w:rPr>
              <w:t xml:space="preserve">Формы внеаудиторной </w:t>
            </w:r>
          </w:p>
          <w:p w:rsidR="00680873" w:rsidRDefault="002F7F35">
            <w:pPr>
              <w:widowControl w:val="0"/>
              <w:jc w:val="center"/>
              <w:rPr>
                <w:b/>
              </w:rPr>
            </w:pPr>
            <w:r>
              <w:rPr>
                <w:b/>
                <w:bCs/>
              </w:rPr>
              <w:t>самостоятельной работы</w:t>
            </w:r>
          </w:p>
        </w:tc>
      </w:tr>
      <w:tr w:rsidR="00680873">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rPr>
                <w:b/>
              </w:rPr>
            </w:pPr>
            <w:r>
              <w:rPr>
                <w:b/>
              </w:rPr>
              <w:t>Тема 1. Содержание государственного контроля в финансово-бюджетной сфере</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rPr>
                <w:bCs/>
              </w:rPr>
            </w:pPr>
            <w:r>
              <w:rPr>
                <w:bCs/>
              </w:rPr>
              <w:t xml:space="preserve">Принципы государственного контроля в финансово-бюджетной сфере и их реализация на практике. </w:t>
            </w:r>
          </w:p>
          <w:p w:rsidR="00680873" w:rsidRDefault="002F7F35">
            <w:pPr>
              <w:widowControl w:val="0"/>
              <w:jc w:val="both"/>
              <w:rPr>
                <w:bCs/>
              </w:rPr>
            </w:pPr>
            <w:r>
              <w:rPr>
                <w:bCs/>
              </w:rPr>
              <w:t>Развитие и направления государственного контроля в финансово-бюджетной сфере.</w:t>
            </w:r>
          </w:p>
          <w:p w:rsidR="00680873" w:rsidRDefault="002F7F35">
            <w:pPr>
              <w:widowControl w:val="0"/>
              <w:jc w:val="both"/>
            </w:pPr>
            <w:r>
              <w:t xml:space="preserve">Значение государственного финансового контроля в реализации задач финансовой политики государства, обеспечении финансовой безопасности. </w:t>
            </w:r>
          </w:p>
          <w:p w:rsidR="00680873" w:rsidRDefault="002F7F35">
            <w:pPr>
              <w:widowControl w:val="0"/>
              <w:jc w:val="both"/>
            </w:pPr>
            <w:r>
              <w:t xml:space="preserve">Обеспечение целостности системы управления как важнейшая функция государственного финансового контроля. </w:t>
            </w:r>
          </w:p>
          <w:p w:rsidR="00680873" w:rsidRDefault="002F7F35">
            <w:pPr>
              <w:widowControl w:val="0"/>
              <w:jc w:val="both"/>
            </w:pPr>
            <w:r>
              <w:t>Понятие системы государственного (муниципального) финансового контроля. Основные и вспомогательные элементы системы государственного финансового контроля.</w:t>
            </w:r>
          </w:p>
          <w:p w:rsidR="00680873" w:rsidRDefault="002F7F35">
            <w:pPr>
              <w:widowControl w:val="0"/>
              <w:jc w:val="both"/>
              <w:rPr>
                <w:bCs/>
              </w:rPr>
            </w:pPr>
            <w:r>
              <w:t>Теоретическое и методическое обоснование деятельности контрольных органов.</w:t>
            </w:r>
            <w:r>
              <w:rPr>
                <w:bCs/>
              </w:rPr>
              <w:t xml:space="preserve"> Налоговые нарушения, выявленные при налоговом контроле, меры отношении нарушителей.</w:t>
            </w:r>
          </w:p>
          <w:p w:rsidR="00680873" w:rsidRDefault="002F7F35">
            <w:pPr>
              <w:widowControl w:val="0"/>
              <w:jc w:val="both"/>
              <w:rPr>
                <w:bCs/>
              </w:rPr>
            </w:pPr>
            <w:r>
              <w:rPr>
                <w:bCs/>
              </w:rPr>
              <w:t>Преимущества и недостатки налогового контроля для разных групп налогоплательщиков.</w:t>
            </w:r>
          </w:p>
          <w:p w:rsidR="00680873" w:rsidRDefault="002F7F35">
            <w:pPr>
              <w:widowControl w:val="0"/>
              <w:jc w:val="both"/>
              <w:rPr>
                <w:bCs/>
              </w:rPr>
            </w:pPr>
            <w:r>
              <w:rPr>
                <w:bCs/>
              </w:rPr>
              <w:t>Инструменты налогового контроля для предотвращения налоговых злоупотреблений и улучшения сбора налогов.</w:t>
            </w:r>
          </w:p>
          <w:p w:rsidR="00680873" w:rsidRDefault="002F7F35">
            <w:pPr>
              <w:widowControl w:val="0"/>
              <w:jc w:val="both"/>
              <w:rPr>
                <w:bCs/>
              </w:rPr>
            </w:pPr>
            <w:r>
              <w:rPr>
                <w:bCs/>
              </w:rPr>
              <w:t>Перспективы развития налогового контроля.</w:t>
            </w:r>
          </w:p>
          <w:p w:rsidR="00680873" w:rsidRDefault="002F7F35">
            <w:pPr>
              <w:widowControl w:val="0"/>
              <w:jc w:val="both"/>
              <w:rPr>
                <w:bCs/>
              </w:rPr>
            </w:pPr>
            <w:r>
              <w:rPr>
                <w:bCs/>
              </w:rPr>
              <w:t>Влияние таможенного контроля на международные экономические отношения и меры для обеспечения их эффективности.</w:t>
            </w:r>
          </w:p>
          <w:p w:rsidR="00680873" w:rsidRDefault="002F7F35">
            <w:pPr>
              <w:widowControl w:val="0"/>
              <w:jc w:val="both"/>
              <w:rPr>
                <w:bCs/>
              </w:rPr>
            </w:pPr>
            <w:r>
              <w:rPr>
                <w:bCs/>
              </w:rPr>
              <w:t>Влияние таможенного контроля на инвестиционный климат государства.</w:t>
            </w:r>
          </w:p>
          <w:p w:rsidR="00680873" w:rsidRDefault="002F7F35">
            <w:pPr>
              <w:widowControl w:val="0"/>
              <w:jc w:val="both"/>
              <w:rPr>
                <w:bCs/>
              </w:rPr>
            </w:pPr>
            <w:r>
              <w:rPr>
                <w:bCs/>
              </w:rPr>
              <w:t>Правила ИНКОТЕРМС, применяемые в международной практике внешнеторговых операций. Перспективы развития таможенного контроля.</w:t>
            </w:r>
          </w:p>
          <w:p w:rsidR="00680873" w:rsidRDefault="002F7F35">
            <w:pPr>
              <w:widowControl w:val="0"/>
              <w:jc w:val="both"/>
              <w:rPr>
                <w:bCs/>
              </w:rPr>
            </w:pPr>
            <w:r>
              <w:rPr>
                <w:bCs/>
              </w:rPr>
              <w:t>Влияние таможенного контроля на экономическое развитие страны в долгосрочной перспективе.</w:t>
            </w:r>
          </w:p>
          <w:p w:rsidR="00680873" w:rsidRDefault="002F7F35">
            <w:pPr>
              <w:widowControl w:val="0"/>
              <w:jc w:val="both"/>
            </w:pPr>
            <w:r>
              <w:t>Теоретическая характеристика органов, осуществляющих валютный контроль.</w:t>
            </w:r>
          </w:p>
          <w:p w:rsidR="00680873" w:rsidRDefault="002F7F35">
            <w:pPr>
              <w:widowControl w:val="0"/>
              <w:jc w:val="both"/>
            </w:pPr>
            <w:r>
              <w:t xml:space="preserve">Понятие международных расчетов; формы расчетов: инкассо, аккредитив, банковский перевод; формы кредита; валютные оговорки; </w:t>
            </w:r>
            <w:r>
              <w:lastRenderedPageBreak/>
              <w:t>методы страхования валютных рисков.</w:t>
            </w:r>
          </w:p>
          <w:p w:rsidR="00680873" w:rsidRDefault="002F7F35">
            <w:pPr>
              <w:widowControl w:val="0"/>
              <w:jc w:val="both"/>
            </w:pPr>
            <w:r>
              <w:t>Особенности валютного контроля при бартерных операциях.</w:t>
            </w:r>
          </w:p>
          <w:p w:rsidR="00680873" w:rsidRDefault="002F7F35">
            <w:pPr>
              <w:widowControl w:val="0"/>
              <w:jc w:val="both"/>
            </w:pPr>
            <w:r>
              <w:t>Функции структурных подразделений валютного контроля таможенных органов и налоговых органов Российской Федерации. Формы и методы банковского надзора за деятельностью кредитных организаций, применяемые формы и методы банковского надзора.</w:t>
            </w:r>
          </w:p>
          <w:p w:rsidR="00680873" w:rsidRDefault="002F7F35">
            <w:pPr>
              <w:widowControl w:val="0"/>
              <w:jc w:val="both"/>
            </w:pPr>
            <w:r>
              <w:t>Надзорная деятельность Центрального Банка Российской Федерации.</w:t>
            </w:r>
          </w:p>
          <w:p w:rsidR="00680873" w:rsidRDefault="002F7F35">
            <w:pPr>
              <w:widowControl w:val="0"/>
              <w:jc w:val="both"/>
            </w:pPr>
            <w:r>
              <w:t>Надзора за деятельностью профессиональных участников рынка ценных бумаг.</w:t>
            </w:r>
          </w:p>
          <w:p w:rsidR="00680873" w:rsidRDefault="002F7F35">
            <w:pPr>
              <w:widowControl w:val="0"/>
              <w:jc w:val="both"/>
            </w:pPr>
            <w:r>
              <w:t>Перспективы развития процедуры банковского надзора</w:t>
            </w:r>
          </w:p>
          <w:p w:rsidR="00680873" w:rsidRDefault="002F7F35">
            <w:pPr>
              <w:widowControl w:val="0"/>
              <w:jc w:val="both"/>
              <w:rPr>
                <w:bCs/>
              </w:rPr>
            </w:pPr>
            <w:r>
              <w:t>Влияние банковского надзора на экономическую безопасность государства.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pPr>
            <w:r>
              <w:lastRenderedPageBreak/>
              <w:t xml:space="preserve">Работа с научной, учебной и справочной литературой, Интернет-ресурсами. </w:t>
            </w:r>
          </w:p>
          <w:p w:rsidR="00680873" w:rsidRDefault="002F7F35">
            <w:pPr>
              <w:widowControl w:val="0"/>
              <w:jc w:val="both"/>
            </w:pPr>
            <w:r>
              <w:t xml:space="preserve">Подбор, систематизация, критический анализ и обобщение материала. </w:t>
            </w:r>
          </w:p>
          <w:p w:rsidR="00680873" w:rsidRDefault="002F7F35">
            <w:pPr>
              <w:widowControl w:val="0"/>
              <w:jc w:val="both"/>
              <w:rPr>
                <w:b/>
                <w:bCs/>
              </w:rPr>
            </w:pPr>
            <w:r>
              <w:t>Подготовка к опросу и тестированию по теме занятия.</w:t>
            </w:r>
          </w:p>
        </w:tc>
      </w:tr>
      <w:tr w:rsidR="00680873">
        <w:tc>
          <w:tcPr>
            <w:tcW w:w="2409" w:type="dxa"/>
            <w:tcBorders>
              <w:top w:val="single" w:sz="4" w:space="0" w:color="000000"/>
              <w:left w:val="single" w:sz="4" w:space="0" w:color="000000"/>
              <w:bottom w:val="single" w:sz="4" w:space="0" w:color="000000"/>
              <w:right w:val="single" w:sz="4" w:space="0" w:color="000000"/>
            </w:tcBorders>
          </w:tcPr>
          <w:p w:rsidR="00680873" w:rsidRDefault="002F7F35">
            <w:pPr>
              <w:widowControl w:val="0"/>
              <w:rPr>
                <w:b/>
              </w:rPr>
            </w:pPr>
            <w:r>
              <w:rPr>
                <w:b/>
              </w:rPr>
              <w:t>Тема 2.</w:t>
            </w:r>
          </w:p>
          <w:p w:rsidR="00680873" w:rsidRDefault="002F7F35">
            <w:pPr>
              <w:widowControl w:val="0"/>
              <w:rPr>
                <w:b/>
              </w:rPr>
            </w:pPr>
            <w:r>
              <w:rPr>
                <w:b/>
              </w:rPr>
              <w:t>Внешний государственный финансовый контроль в Российской Федерации</w:t>
            </w:r>
          </w:p>
        </w:tc>
        <w:tc>
          <w:tcPr>
            <w:tcW w:w="4962" w:type="dxa"/>
            <w:tcBorders>
              <w:top w:val="single" w:sz="4" w:space="0" w:color="000000"/>
              <w:left w:val="single" w:sz="4" w:space="0" w:color="000000"/>
              <w:bottom w:val="single" w:sz="4" w:space="0" w:color="000000"/>
              <w:right w:val="single" w:sz="4" w:space="0" w:color="000000"/>
            </w:tcBorders>
          </w:tcPr>
          <w:p w:rsidR="00680873" w:rsidRDefault="00605D9A">
            <w:pPr>
              <w:widowControl w:val="0"/>
              <w:jc w:val="both"/>
              <w:rPr>
                <w:color w:val="000000" w:themeColor="text1"/>
              </w:rPr>
            </w:pPr>
            <w:hyperlink r:id="rId8">
              <w:r w:rsidR="002F7F35">
                <w:rPr>
                  <w:color w:val="000000" w:themeColor="text1"/>
                </w:rPr>
                <w:t xml:space="preserve">Предварительный аудит формирования федерального бюджета. </w:t>
              </w:r>
            </w:hyperlink>
          </w:p>
          <w:p w:rsidR="00680873" w:rsidRDefault="00605D9A">
            <w:pPr>
              <w:widowControl w:val="0"/>
              <w:jc w:val="both"/>
              <w:rPr>
                <w:color w:val="000000" w:themeColor="text1"/>
              </w:rPr>
            </w:pPr>
            <w:hyperlink r:id="rId9">
              <w:r w:rsidR="002F7F35">
                <w:rPr>
                  <w:color w:val="000000" w:themeColor="text1"/>
                </w:rPr>
                <w:t>Оперативный анализ исполнения и контроль за организацией исполнения федерального бюджета</w:t>
              </w:r>
            </w:hyperlink>
            <w:r w:rsidR="002F7F35">
              <w:rPr>
                <w:color w:val="000000" w:themeColor="text1"/>
              </w:rPr>
              <w:t>.</w:t>
            </w:r>
          </w:p>
          <w:p w:rsidR="00680873" w:rsidRDefault="00605D9A">
            <w:pPr>
              <w:widowControl w:val="0"/>
              <w:jc w:val="both"/>
              <w:rPr>
                <w:color w:val="000000" w:themeColor="text1"/>
              </w:rPr>
            </w:pPr>
            <w:hyperlink r:id="rId10">
              <w:r w:rsidR="002F7F35">
                <w:rPr>
                  <w:color w:val="000000" w:themeColor="text1"/>
                </w:rPr>
                <w:t>Последующий контроль за исполнением федерального бюджета</w:t>
              </w:r>
            </w:hyperlink>
            <w:r w:rsidR="002F7F35">
              <w:rPr>
                <w:color w:val="000000" w:themeColor="text1"/>
              </w:rPr>
              <w:t>.</w:t>
            </w:r>
          </w:p>
          <w:p w:rsidR="00680873" w:rsidRDefault="002F7F35">
            <w:pPr>
              <w:widowControl w:val="0"/>
              <w:jc w:val="both"/>
            </w:pPr>
            <w:r>
              <w:rPr>
                <w:color w:val="000000" w:themeColor="text1"/>
              </w:rPr>
              <w:t xml:space="preserve">Экспертно-аналитическая </w:t>
            </w:r>
            <w:r>
              <w:t>деятельность органов государственного финансового контроля, ее содержание.</w:t>
            </w:r>
          </w:p>
          <w:p w:rsidR="00680873" w:rsidRDefault="002F7F35">
            <w:pPr>
              <w:widowControl w:val="0"/>
              <w:jc w:val="both"/>
            </w:pPr>
            <w:r>
              <w:t>Экспертно-аналитические и контрольные мероприятия, осуществляемые в ходе исполнения бюджета текущего года и в ходе исполнения закона о бюджете за отчетный год.</w:t>
            </w:r>
          </w:p>
          <w:p w:rsidR="00680873" w:rsidRDefault="002F7F35">
            <w:pPr>
              <w:widowControl w:val="0"/>
              <w:jc w:val="both"/>
              <w:rPr>
                <w:bCs/>
                <w:color w:val="0000CC"/>
              </w:rPr>
            </w:pPr>
            <w:r>
              <w:t>Экспертиза бюджетного законодательства и подготовка аналитических материалов.</w:t>
            </w:r>
          </w:p>
        </w:tc>
        <w:tc>
          <w:tcPr>
            <w:tcW w:w="2553"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both"/>
            </w:pPr>
            <w:r>
              <w:t xml:space="preserve">Работа с научной, учебной и справочной литературой, Интернет-ресурсами. </w:t>
            </w:r>
          </w:p>
          <w:p w:rsidR="00680873" w:rsidRDefault="002F7F35">
            <w:pPr>
              <w:widowControl w:val="0"/>
              <w:jc w:val="both"/>
            </w:pPr>
            <w:r>
              <w:t xml:space="preserve">Подбор, систематизация, критический анализ и обобщение материала. </w:t>
            </w:r>
          </w:p>
          <w:p w:rsidR="00680873" w:rsidRDefault="002F7F35">
            <w:pPr>
              <w:widowControl w:val="0"/>
              <w:jc w:val="both"/>
            </w:pPr>
            <w:r>
              <w:t>Подготовка к опросу и тестированию по теме занятия.</w:t>
            </w:r>
          </w:p>
        </w:tc>
      </w:tr>
      <w:tr w:rsidR="00680873">
        <w:tc>
          <w:tcPr>
            <w:tcW w:w="2409" w:type="dxa"/>
            <w:tcBorders>
              <w:top w:val="single" w:sz="4" w:space="0" w:color="000000"/>
              <w:left w:val="single" w:sz="4" w:space="0" w:color="000000"/>
              <w:bottom w:val="single" w:sz="4" w:space="0" w:color="000000"/>
              <w:right w:val="single" w:sz="4" w:space="0" w:color="000000"/>
            </w:tcBorders>
          </w:tcPr>
          <w:p w:rsidR="00680873" w:rsidRDefault="002F7F35">
            <w:pPr>
              <w:widowControl w:val="0"/>
              <w:rPr>
                <w:b/>
              </w:rPr>
            </w:pPr>
            <w:r>
              <w:rPr>
                <w:b/>
              </w:rPr>
              <w:t>Тема 3.</w:t>
            </w:r>
          </w:p>
          <w:p w:rsidR="00680873" w:rsidRDefault="002F7F35">
            <w:pPr>
              <w:widowControl w:val="0"/>
            </w:pPr>
            <w:r>
              <w:rPr>
                <w:b/>
              </w:rPr>
              <w:t>Внутренний государственный финансовый контроль</w:t>
            </w:r>
          </w:p>
        </w:tc>
        <w:tc>
          <w:tcPr>
            <w:tcW w:w="4962"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both"/>
              <w:rPr>
                <w:bCs/>
              </w:rPr>
            </w:pPr>
            <w:r>
              <w:rPr>
                <w:bCs/>
              </w:rPr>
              <w:t>Внутренний государственный финансовый контроль за использованием средств федерального бюджета и средств государственных внебюджетных фондов Российской Федерации на текущий и капитальный ремонт, строительство и реконструкцию объектов капитального строительства.</w:t>
            </w:r>
          </w:p>
          <w:p w:rsidR="00680873" w:rsidRDefault="002F7F35">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80873" w:rsidRDefault="002F7F35">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80873" w:rsidRDefault="002F7F35">
            <w:pPr>
              <w:widowControl w:val="0"/>
              <w:jc w:val="both"/>
              <w:rPr>
                <w:bCs/>
                <w:color w:val="0000CC"/>
              </w:rPr>
            </w:pPr>
            <w:r>
              <w:rPr>
                <w:bCs/>
              </w:rPr>
              <w:t xml:space="preserve">Основные задачи, цели и формы внутреннего </w:t>
            </w:r>
            <w:r>
              <w:rPr>
                <w:bCs/>
              </w:rPr>
              <w:lastRenderedPageBreak/>
              <w:t>муниципального финансового контроля.</w:t>
            </w:r>
          </w:p>
        </w:tc>
        <w:tc>
          <w:tcPr>
            <w:tcW w:w="2553"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both"/>
            </w:pPr>
            <w:r>
              <w:lastRenderedPageBreak/>
              <w:t xml:space="preserve">Работа с научной, учебной и справочной литературой, Интернет-ресурсами. </w:t>
            </w:r>
          </w:p>
          <w:p w:rsidR="00680873" w:rsidRDefault="002F7F35">
            <w:pPr>
              <w:widowControl w:val="0"/>
              <w:jc w:val="both"/>
            </w:pPr>
            <w:r>
              <w:t xml:space="preserve">Подбор, систематизация, критический анализ и обобщение материала. </w:t>
            </w:r>
          </w:p>
          <w:p w:rsidR="00680873" w:rsidRDefault="002F7F35">
            <w:pPr>
              <w:widowControl w:val="0"/>
              <w:jc w:val="both"/>
            </w:pPr>
            <w:r>
              <w:t>Подготовка к опросу и тестированию по теме занятия.</w:t>
            </w:r>
          </w:p>
        </w:tc>
      </w:tr>
      <w:tr w:rsidR="00680873">
        <w:tc>
          <w:tcPr>
            <w:tcW w:w="2409"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both"/>
              <w:rPr>
                <w:b/>
                <w:bCs/>
              </w:rPr>
            </w:pPr>
            <w:r>
              <w:rPr>
                <w:b/>
                <w:bCs/>
              </w:rPr>
              <w:t xml:space="preserve">Тема 4. </w:t>
            </w:r>
          </w:p>
          <w:p w:rsidR="00680873" w:rsidRDefault="002F7F35">
            <w:pPr>
              <w:widowControl w:val="0"/>
              <w:jc w:val="both"/>
              <w:rPr>
                <w:b/>
                <w:bCs/>
              </w:rPr>
            </w:pPr>
            <w:r>
              <w:rPr>
                <w:b/>
                <w:bCs/>
              </w:rPr>
              <w:t>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4962" w:type="dxa"/>
            <w:tcBorders>
              <w:top w:val="single" w:sz="4" w:space="0" w:color="000000"/>
              <w:left w:val="single" w:sz="4" w:space="0" w:color="000000"/>
              <w:bottom w:val="single" w:sz="4" w:space="0" w:color="000000"/>
              <w:right w:val="single" w:sz="4" w:space="0" w:color="000000"/>
            </w:tcBorders>
          </w:tcPr>
          <w:p w:rsidR="00680873" w:rsidRDefault="002F7F35">
            <w:pPr>
              <w:widowControl w:val="0"/>
              <w:tabs>
                <w:tab w:val="left" w:pos="1276"/>
              </w:tabs>
              <w:contextualSpacing/>
              <w:jc w:val="both"/>
              <w:rPr>
                <w:rFonts w:eastAsia="Calibri"/>
              </w:rPr>
            </w:pPr>
            <w:r>
              <w:rPr>
                <w:rFonts w:eastAsia="Calibri"/>
              </w:rPr>
              <w:t xml:space="preserve">Охарактеризуйте специфику организации государственного финансового контроля и аудита во Франции. Функции Счетного суда Франции. Направления государственного аудита во Франции. </w:t>
            </w:r>
          </w:p>
          <w:p w:rsidR="00680873" w:rsidRDefault="002F7F35">
            <w:pPr>
              <w:widowControl w:val="0"/>
              <w:jc w:val="both"/>
              <w:rPr>
                <w:bCs/>
              </w:rPr>
            </w:pPr>
            <w:r>
              <w:rPr>
                <w:bCs/>
              </w:rPr>
              <w:t xml:space="preserve">Специфика организации государственного финансового контроля и аудита в Великобритании. </w:t>
            </w:r>
          </w:p>
          <w:p w:rsidR="00680873" w:rsidRDefault="002F7F35">
            <w:pPr>
              <w:widowControl w:val="0"/>
              <w:jc w:val="both"/>
              <w:rPr>
                <w:rFonts w:eastAsia="Calibri"/>
              </w:rPr>
            </w:pPr>
            <w:r>
              <w:rPr>
                <w:bCs/>
              </w:rPr>
              <w:t xml:space="preserve">Функции </w:t>
            </w:r>
            <w:r>
              <w:rPr>
                <w:rFonts w:eastAsia="Calibri"/>
              </w:rPr>
              <w:t>Национального управления аудита Великобритании</w:t>
            </w:r>
            <w:r>
              <w:rPr>
                <w:bCs/>
              </w:rPr>
              <w:t>. Особенности аудита эффективности в практике Национального управления аудита Великобритании. С</w:t>
            </w:r>
            <w:r>
              <w:rPr>
                <w:rFonts w:eastAsia="Calibri"/>
              </w:rPr>
              <w:t xml:space="preserve">пецифика организации государственного финансового контроля и аудита в США. </w:t>
            </w:r>
          </w:p>
          <w:p w:rsidR="00680873" w:rsidRDefault="002F7F35">
            <w:pPr>
              <w:widowControl w:val="0"/>
              <w:jc w:val="both"/>
              <w:rPr>
                <w:rFonts w:eastAsia="Calibri"/>
              </w:rPr>
            </w:pPr>
            <w:r>
              <w:rPr>
                <w:rFonts w:eastAsia="Calibri"/>
              </w:rPr>
              <w:t xml:space="preserve">Функции Государственного контрольного управления США. </w:t>
            </w:r>
          </w:p>
          <w:p w:rsidR="00680873" w:rsidRDefault="002F7F35">
            <w:pPr>
              <w:widowControl w:val="0"/>
              <w:jc w:val="both"/>
              <w:rPr>
                <w:bCs/>
                <w:kern w:val="2"/>
              </w:rPr>
            </w:pPr>
            <w:r>
              <w:rPr>
                <w:bCs/>
              </w:rPr>
              <w:t xml:space="preserve">Специфика организации государственного финансового контроля и аудита в Германии. Функции </w:t>
            </w:r>
            <w:r>
              <w:rPr>
                <w:rFonts w:eastAsia="Calibri"/>
                <w:bCs/>
              </w:rPr>
              <w:t xml:space="preserve">Федеральной счетной палатой </w:t>
            </w:r>
            <w:r>
              <w:rPr>
                <w:bCs/>
              </w:rPr>
              <w:t xml:space="preserve">Германии. Особенности нормативного регулирования деятельности </w:t>
            </w:r>
            <w:r>
              <w:rPr>
                <w:rFonts w:eastAsia="Calibri"/>
                <w:bCs/>
              </w:rPr>
              <w:t xml:space="preserve">Федеральной счетной палаты </w:t>
            </w:r>
            <w:r>
              <w:rPr>
                <w:bCs/>
              </w:rPr>
              <w:t xml:space="preserve">Германии. Специфика организации государственного финансового контроля и аудита в странах СНГ. </w:t>
            </w:r>
          </w:p>
          <w:p w:rsidR="00680873" w:rsidRDefault="002F7F35">
            <w:pPr>
              <w:widowControl w:val="0"/>
              <w:contextualSpacing/>
              <w:jc w:val="both"/>
            </w:pPr>
            <w:r>
              <w:rPr>
                <w:bCs/>
                <w:kern w:val="2"/>
              </w:rPr>
              <w:t xml:space="preserve">Роль Межпарламентской Ассамблеи государств-участников СНГ в развитии механизмов </w:t>
            </w:r>
            <w:r>
              <w:rPr>
                <w:bCs/>
              </w:rPr>
              <w:t>государственного финансового контроля и аудита. С</w:t>
            </w:r>
            <w:r>
              <w:t>ущностные характеристики Модельного закона «О государственном финансовом контроле». О</w:t>
            </w:r>
            <w:r>
              <w:rPr>
                <w:bCs/>
              </w:rPr>
              <w:t>собенности организации и нормативного регулирования государственного финансового контроля и аудита в Казахстане.</w:t>
            </w:r>
          </w:p>
        </w:tc>
        <w:tc>
          <w:tcPr>
            <w:tcW w:w="2553" w:type="dxa"/>
            <w:tcBorders>
              <w:top w:val="single" w:sz="4" w:space="0" w:color="000000"/>
              <w:left w:val="single" w:sz="4" w:space="0" w:color="000000"/>
              <w:bottom w:val="single" w:sz="4" w:space="0" w:color="000000"/>
              <w:right w:val="single" w:sz="4" w:space="0" w:color="000000"/>
            </w:tcBorders>
          </w:tcPr>
          <w:p w:rsidR="00680873" w:rsidRDefault="002F7F35">
            <w:pPr>
              <w:widowControl w:val="0"/>
              <w:jc w:val="both"/>
            </w:pPr>
            <w:r>
              <w:t xml:space="preserve">Работа с научной, учебной и справочной литературой, Интернет-ресурсами. </w:t>
            </w:r>
          </w:p>
          <w:p w:rsidR="00680873" w:rsidRDefault="002F7F35">
            <w:pPr>
              <w:widowControl w:val="0"/>
              <w:jc w:val="both"/>
            </w:pPr>
            <w:r>
              <w:t xml:space="preserve">Подбор, систематизация, критический анализ и обобщение материала. </w:t>
            </w:r>
          </w:p>
          <w:p w:rsidR="00680873" w:rsidRDefault="002F7F35">
            <w:pPr>
              <w:widowControl w:val="0"/>
              <w:jc w:val="both"/>
            </w:pPr>
            <w:r>
              <w:t>Подготовка к опросу и тестированию по теме занятия.</w:t>
            </w:r>
          </w:p>
        </w:tc>
      </w:tr>
    </w:tbl>
    <w:p w:rsidR="00680873" w:rsidRDefault="00680873">
      <w:pPr>
        <w:pStyle w:val="2"/>
        <w:spacing w:before="120" w:line="360" w:lineRule="auto"/>
        <w:ind w:firstLine="709"/>
        <w:jc w:val="both"/>
        <w:rPr>
          <w:szCs w:val="28"/>
        </w:rPr>
      </w:pPr>
      <w:bookmarkStart w:id="24" w:name="_Hlk529151187"/>
      <w:bookmarkEnd w:id="24"/>
    </w:p>
    <w:p w:rsidR="00680873" w:rsidRDefault="002F7F35">
      <w:pPr>
        <w:pStyle w:val="2"/>
        <w:spacing w:before="120" w:line="360" w:lineRule="auto"/>
        <w:ind w:firstLine="709"/>
        <w:jc w:val="both"/>
        <w:rPr>
          <w:szCs w:val="28"/>
        </w:rPr>
      </w:pPr>
      <w:r>
        <w:rPr>
          <w:szCs w:val="28"/>
        </w:rPr>
        <w:t>6.2. Перечень вопросов, заданий, тем для подготовки к текущему контролю</w:t>
      </w:r>
    </w:p>
    <w:p w:rsidR="00680873" w:rsidRDefault="002F7F35">
      <w:pPr>
        <w:spacing w:line="360" w:lineRule="auto"/>
        <w:ind w:firstLine="709"/>
        <w:jc w:val="both"/>
        <w:rPr>
          <w:b/>
          <w:sz w:val="28"/>
          <w:szCs w:val="28"/>
        </w:rPr>
      </w:pPr>
      <w:r>
        <w:rPr>
          <w:b/>
          <w:sz w:val="28"/>
          <w:szCs w:val="28"/>
        </w:rPr>
        <w:t>6.2.1. Домашнее творческое задание (примерное)</w:t>
      </w:r>
    </w:p>
    <w:p w:rsidR="00680873" w:rsidRDefault="002F7F35">
      <w:pPr>
        <w:spacing w:line="360" w:lineRule="auto"/>
        <w:ind w:firstLine="709"/>
        <w:rPr>
          <w:b/>
          <w:sz w:val="28"/>
          <w:szCs w:val="28"/>
        </w:rPr>
      </w:pPr>
      <w:r>
        <w:rPr>
          <w:b/>
          <w:sz w:val="28"/>
          <w:szCs w:val="28"/>
        </w:rPr>
        <w:t>Задание 1.</w:t>
      </w:r>
    </w:p>
    <w:p w:rsidR="00680873" w:rsidRDefault="002F7F35">
      <w:pPr>
        <w:spacing w:line="360" w:lineRule="auto"/>
        <w:ind w:firstLine="709"/>
        <w:jc w:val="both"/>
        <w:rPr>
          <w:sz w:val="28"/>
          <w:szCs w:val="28"/>
        </w:rPr>
      </w:pPr>
      <w:r>
        <w:rPr>
          <w:sz w:val="28"/>
          <w:szCs w:val="28"/>
        </w:rPr>
        <w:t>Анализ основных функций и полномочий внутреннего государственного финансового контроля (Федеральное Казначейство). Провести анализ основных параметров и показателей деятельности Федерального казначейства за пять лет. Сформулируйте выводы по результатам проведенного исследования.</w:t>
      </w:r>
    </w:p>
    <w:p w:rsidR="00680873" w:rsidRDefault="002F7F35">
      <w:pPr>
        <w:spacing w:line="360" w:lineRule="auto"/>
        <w:ind w:firstLine="709"/>
        <w:jc w:val="both"/>
        <w:rPr>
          <w:b/>
          <w:sz w:val="28"/>
          <w:szCs w:val="28"/>
        </w:rPr>
      </w:pPr>
      <w:r>
        <w:rPr>
          <w:b/>
          <w:sz w:val="28"/>
          <w:szCs w:val="28"/>
        </w:rPr>
        <w:t>Задание 2.</w:t>
      </w:r>
    </w:p>
    <w:p w:rsidR="00680873" w:rsidRDefault="002F7F35">
      <w:pPr>
        <w:spacing w:line="360" w:lineRule="auto"/>
        <w:ind w:firstLine="709"/>
        <w:jc w:val="both"/>
        <w:rPr>
          <w:sz w:val="28"/>
          <w:szCs w:val="28"/>
        </w:rPr>
      </w:pPr>
      <w:r>
        <w:rPr>
          <w:sz w:val="28"/>
          <w:szCs w:val="28"/>
        </w:rPr>
        <w:lastRenderedPageBreak/>
        <w:t>Анализ основных функций и полномочий внешнего государственного финансового контроля (Счетной палаты Российской Федерации). Провести анализ основных параметров и показателей деятельности Счетной Палаты Российской Федерации за пять лет. Сформулируйте выводы по результатам проведенного исследования.</w:t>
      </w:r>
    </w:p>
    <w:p w:rsidR="00680873" w:rsidRDefault="002F7F35">
      <w:pPr>
        <w:spacing w:line="360" w:lineRule="auto"/>
        <w:ind w:firstLine="709"/>
        <w:jc w:val="both"/>
        <w:rPr>
          <w:b/>
          <w:sz w:val="28"/>
          <w:szCs w:val="28"/>
        </w:rPr>
      </w:pPr>
      <w:r>
        <w:rPr>
          <w:b/>
          <w:sz w:val="28"/>
          <w:szCs w:val="28"/>
        </w:rPr>
        <w:t xml:space="preserve">Задание 3. </w:t>
      </w:r>
    </w:p>
    <w:p w:rsidR="00680873" w:rsidRDefault="002F7F35">
      <w:pPr>
        <w:spacing w:line="360" w:lineRule="auto"/>
        <w:ind w:firstLine="709"/>
        <w:jc w:val="both"/>
        <w:rPr>
          <w:sz w:val="28"/>
          <w:szCs w:val="28"/>
        </w:rPr>
      </w:pPr>
      <w:r>
        <w:rPr>
          <w:sz w:val="28"/>
          <w:szCs w:val="28"/>
        </w:rPr>
        <w:t>Анализ основных функций и полномочий внешнего государственного финансового контроля (контрольно-счетных органов субъектов Российской Федерации). Провести анализ основных параметров и показателей деятельности контрольно-счетных органов Российской Федерации за пять лет. Сформулируйте выводы по результатам проведенного исследования.</w:t>
      </w:r>
    </w:p>
    <w:p w:rsidR="00680873" w:rsidRDefault="002F7F35">
      <w:pPr>
        <w:spacing w:line="360" w:lineRule="auto"/>
        <w:ind w:firstLine="709"/>
        <w:jc w:val="both"/>
        <w:rPr>
          <w:b/>
          <w:sz w:val="28"/>
          <w:szCs w:val="28"/>
        </w:rPr>
      </w:pPr>
      <w:r>
        <w:rPr>
          <w:b/>
          <w:sz w:val="28"/>
          <w:szCs w:val="28"/>
        </w:rPr>
        <w:t>Задание 4.</w:t>
      </w:r>
    </w:p>
    <w:p w:rsidR="00680873" w:rsidRDefault="002F7F35">
      <w:pPr>
        <w:spacing w:line="360" w:lineRule="auto"/>
        <w:ind w:firstLine="709"/>
        <w:jc w:val="both"/>
        <w:rPr>
          <w:sz w:val="28"/>
          <w:szCs w:val="28"/>
        </w:rPr>
      </w:pPr>
      <w:r>
        <w:rPr>
          <w:sz w:val="28"/>
          <w:szCs w:val="28"/>
        </w:rPr>
        <w:t>Анализ осуществления контрольной деятельности органа внутреннего государственного контроля в финансово-бюджетной сфере за пять лет. (Федеральное казначейство). Сформулируйте выводы по результатам проведенного исследования.</w:t>
      </w:r>
    </w:p>
    <w:p w:rsidR="00680873" w:rsidRDefault="002F7F35">
      <w:pPr>
        <w:spacing w:line="360" w:lineRule="auto"/>
        <w:ind w:firstLine="709"/>
        <w:jc w:val="both"/>
        <w:rPr>
          <w:b/>
          <w:sz w:val="28"/>
          <w:szCs w:val="28"/>
        </w:rPr>
      </w:pPr>
      <w:r>
        <w:rPr>
          <w:b/>
          <w:sz w:val="28"/>
          <w:szCs w:val="28"/>
        </w:rPr>
        <w:t xml:space="preserve">Задание 5. </w:t>
      </w:r>
    </w:p>
    <w:p w:rsidR="00680873" w:rsidRDefault="002F7F35">
      <w:pPr>
        <w:spacing w:line="360" w:lineRule="auto"/>
        <w:ind w:firstLine="709"/>
        <w:jc w:val="both"/>
        <w:rPr>
          <w:sz w:val="28"/>
          <w:szCs w:val="28"/>
        </w:rPr>
      </w:pPr>
      <w:r>
        <w:rPr>
          <w:sz w:val="28"/>
          <w:szCs w:val="28"/>
        </w:rPr>
        <w:t>Анализ осуществления контрольных функций органа внутреннего государственного контроля по внешнему контролю качества работы аудиторских организаций. Сформулируйте выводы по результатам проведенного исследования.</w:t>
      </w:r>
    </w:p>
    <w:p w:rsidR="00680873" w:rsidRDefault="002F7F35">
      <w:pPr>
        <w:spacing w:line="360" w:lineRule="auto"/>
        <w:ind w:firstLine="709"/>
        <w:jc w:val="both"/>
        <w:rPr>
          <w:b/>
          <w:sz w:val="28"/>
          <w:szCs w:val="28"/>
        </w:rPr>
      </w:pPr>
      <w:r>
        <w:rPr>
          <w:b/>
          <w:sz w:val="28"/>
          <w:szCs w:val="28"/>
        </w:rPr>
        <w:t xml:space="preserve">Задание 6. </w:t>
      </w:r>
    </w:p>
    <w:p w:rsidR="00680873" w:rsidRDefault="002F7F35">
      <w:pPr>
        <w:spacing w:line="360" w:lineRule="auto"/>
        <w:ind w:firstLine="709"/>
        <w:jc w:val="both"/>
        <w:rPr>
          <w:sz w:val="28"/>
          <w:szCs w:val="28"/>
        </w:rPr>
      </w:pPr>
      <w:r>
        <w:rPr>
          <w:sz w:val="28"/>
          <w:szCs w:val="28"/>
        </w:rPr>
        <w:t>Анализ регламентации (нормативно-правовых документов) внутренней организации в Федеральном казначействе работ по осуществлению контроля в финансово-бюджетной сфере. Сформулируйте выводы по результатам проведенного исследования.</w:t>
      </w:r>
    </w:p>
    <w:p w:rsidR="00680873" w:rsidRDefault="00680873">
      <w:pPr>
        <w:spacing w:line="360" w:lineRule="auto"/>
        <w:ind w:firstLine="709"/>
        <w:jc w:val="both"/>
        <w:rPr>
          <w:sz w:val="28"/>
          <w:szCs w:val="28"/>
        </w:rPr>
      </w:pPr>
    </w:p>
    <w:p w:rsidR="00680873" w:rsidRDefault="002F7F35">
      <w:pPr>
        <w:pStyle w:val="2"/>
        <w:spacing w:line="360" w:lineRule="auto"/>
        <w:ind w:firstLine="709"/>
        <w:jc w:val="left"/>
        <w:rPr>
          <w:szCs w:val="28"/>
        </w:rPr>
      </w:pPr>
      <w:r>
        <w:rPr>
          <w:szCs w:val="28"/>
        </w:rPr>
        <w:t>6.2.2. Курсовая (проектная) работа</w:t>
      </w:r>
    </w:p>
    <w:p w:rsidR="00680873" w:rsidRDefault="002F7F35">
      <w:pPr>
        <w:spacing w:line="360" w:lineRule="auto"/>
        <w:ind w:firstLine="709"/>
        <w:jc w:val="both"/>
        <w:rPr>
          <w:sz w:val="28"/>
          <w:szCs w:val="28"/>
        </w:rPr>
      </w:pPr>
      <w:r>
        <w:rPr>
          <w:sz w:val="28"/>
          <w:szCs w:val="28"/>
        </w:rPr>
        <w:t xml:space="preserve">Проектная работа в 6 семестре формируется на основании курсовой работы, выполненной в 5 семестре. Цель проектной работы состоит в </w:t>
      </w:r>
      <w:r>
        <w:rPr>
          <w:sz w:val="28"/>
          <w:szCs w:val="28"/>
        </w:rPr>
        <w:lastRenderedPageBreak/>
        <w:t xml:space="preserve">формировании во второй главе методики исследования выбранной предметной области. </w:t>
      </w:r>
    </w:p>
    <w:p w:rsidR="00680873" w:rsidRDefault="002F7F35">
      <w:pPr>
        <w:pStyle w:val="2"/>
        <w:spacing w:line="360" w:lineRule="auto"/>
        <w:ind w:firstLine="709"/>
        <w:jc w:val="both"/>
        <w:rPr>
          <w:b w:val="0"/>
        </w:rPr>
      </w:pPr>
      <w:r>
        <w:rPr>
          <w:b w:val="0"/>
          <w:i/>
          <w:iCs/>
        </w:rPr>
        <w:t>Например:</w:t>
      </w:r>
      <w:r>
        <w:rPr>
          <w:b w:val="0"/>
        </w:rPr>
        <w:t xml:space="preserve"> Тема курсовой работы в 5 семестре «Расходы бюджета на транспорт и дорожное хозяйство как предмет государственного финансового контроля, их анализ». В 6 семестре курсовая работа дополняется отдельной 3 главой, направленной на разработку методики государственного финансового контроля за реализацией национального проекта «Безопасные качественные дороги». </w:t>
      </w:r>
    </w:p>
    <w:p w:rsidR="00680873" w:rsidRDefault="002F7F35">
      <w:pPr>
        <w:pStyle w:val="aff9"/>
        <w:spacing w:line="360" w:lineRule="auto"/>
        <w:ind w:left="0" w:firstLine="709"/>
        <w:jc w:val="both"/>
        <w:rPr>
          <w:sz w:val="28"/>
          <w:szCs w:val="28"/>
        </w:rPr>
      </w:pPr>
      <w:bookmarkStart w:id="25" w:name="_Toc34227924"/>
      <w:bookmarkEnd w:id="25"/>
      <w:r>
        <w:rPr>
          <w:sz w:val="28"/>
          <w:szCs w:val="28"/>
        </w:rPr>
        <w:t>1. Государственный финансовый контроль в системе управления государственными финансами.</w:t>
      </w:r>
    </w:p>
    <w:p w:rsidR="00680873" w:rsidRDefault="002F7F35">
      <w:pPr>
        <w:pStyle w:val="aff9"/>
        <w:spacing w:line="360" w:lineRule="auto"/>
        <w:ind w:left="0" w:firstLine="709"/>
        <w:jc w:val="both"/>
        <w:rPr>
          <w:sz w:val="28"/>
          <w:szCs w:val="28"/>
        </w:rPr>
      </w:pPr>
      <w:r>
        <w:rPr>
          <w:sz w:val="28"/>
          <w:szCs w:val="28"/>
        </w:rPr>
        <w:t>2. Генезис системы государственного финансового контроля в России.</w:t>
      </w:r>
    </w:p>
    <w:p w:rsidR="00680873" w:rsidRDefault="002F7F35">
      <w:pPr>
        <w:pStyle w:val="aff9"/>
        <w:spacing w:line="360" w:lineRule="auto"/>
        <w:ind w:left="0" w:firstLine="709"/>
        <w:jc w:val="both"/>
        <w:rPr>
          <w:sz w:val="28"/>
          <w:szCs w:val="28"/>
        </w:rPr>
      </w:pPr>
      <w:r>
        <w:rPr>
          <w:sz w:val="28"/>
          <w:szCs w:val="28"/>
        </w:rPr>
        <w:t>3. Организация государственного финансового контроля: российский и международный опыт.</w:t>
      </w:r>
    </w:p>
    <w:p w:rsidR="00680873" w:rsidRDefault="002F7F35">
      <w:pPr>
        <w:pStyle w:val="aff9"/>
        <w:spacing w:line="360" w:lineRule="auto"/>
        <w:ind w:left="0" w:firstLine="709"/>
        <w:jc w:val="both"/>
        <w:rPr>
          <w:sz w:val="28"/>
          <w:szCs w:val="28"/>
        </w:rPr>
      </w:pPr>
      <w:r>
        <w:rPr>
          <w:sz w:val="28"/>
          <w:szCs w:val="28"/>
        </w:rPr>
        <w:t>4. Развитие международного сотрудничества высших органов аудита.</w:t>
      </w:r>
    </w:p>
    <w:p w:rsidR="00680873" w:rsidRDefault="002F7F35">
      <w:pPr>
        <w:pStyle w:val="aff9"/>
        <w:spacing w:line="360" w:lineRule="auto"/>
        <w:ind w:left="0" w:firstLine="709"/>
        <w:jc w:val="both"/>
        <w:rPr>
          <w:sz w:val="28"/>
          <w:szCs w:val="28"/>
        </w:rPr>
      </w:pPr>
      <w:r>
        <w:rPr>
          <w:sz w:val="28"/>
          <w:szCs w:val="28"/>
        </w:rPr>
        <w:t>5. Международные организации высших органов аудита и их роль в развитии государственного аудита.</w:t>
      </w:r>
    </w:p>
    <w:p w:rsidR="00680873" w:rsidRDefault="002F7F35">
      <w:pPr>
        <w:pStyle w:val="aff9"/>
        <w:spacing w:line="360" w:lineRule="auto"/>
        <w:ind w:left="0" w:firstLine="709"/>
        <w:jc w:val="both"/>
        <w:rPr>
          <w:sz w:val="28"/>
          <w:szCs w:val="28"/>
        </w:rPr>
      </w:pPr>
      <w:r>
        <w:rPr>
          <w:sz w:val="28"/>
          <w:szCs w:val="28"/>
        </w:rPr>
        <w:t>6. Национальные и международные стандарты высших органов аудита.</w:t>
      </w:r>
    </w:p>
    <w:p w:rsidR="00680873" w:rsidRDefault="002F7F35">
      <w:pPr>
        <w:pStyle w:val="aff9"/>
        <w:spacing w:line="360" w:lineRule="auto"/>
        <w:ind w:left="0" w:firstLine="709"/>
        <w:jc w:val="both"/>
        <w:rPr>
          <w:sz w:val="28"/>
          <w:szCs w:val="28"/>
        </w:rPr>
      </w:pPr>
      <w:r>
        <w:rPr>
          <w:sz w:val="28"/>
          <w:szCs w:val="28"/>
        </w:rPr>
        <w:t>7. Субъекты государственного финансового контроля в России, их взаимодействие.</w:t>
      </w:r>
    </w:p>
    <w:p w:rsidR="00680873" w:rsidRDefault="002F7F35">
      <w:pPr>
        <w:pStyle w:val="aff9"/>
        <w:spacing w:line="360" w:lineRule="auto"/>
        <w:ind w:left="0" w:firstLine="709"/>
        <w:jc w:val="both"/>
        <w:rPr>
          <w:sz w:val="28"/>
          <w:szCs w:val="28"/>
        </w:rPr>
      </w:pPr>
      <w:r>
        <w:rPr>
          <w:sz w:val="28"/>
          <w:szCs w:val="28"/>
        </w:rPr>
        <w:t>8. Взаимодействие органов государственного финансового контроля при проведении контрольных мероприятий.</w:t>
      </w:r>
    </w:p>
    <w:p w:rsidR="00680873" w:rsidRDefault="002F7F35">
      <w:pPr>
        <w:pStyle w:val="aff9"/>
        <w:spacing w:line="360" w:lineRule="auto"/>
        <w:ind w:left="0" w:firstLine="709"/>
        <w:jc w:val="both"/>
        <w:rPr>
          <w:sz w:val="28"/>
          <w:szCs w:val="28"/>
        </w:rPr>
      </w:pPr>
      <w:r>
        <w:rPr>
          <w:sz w:val="28"/>
          <w:szCs w:val="28"/>
        </w:rPr>
        <w:t>9. Организация парламентского контроля в Российской Федерации.</w:t>
      </w:r>
    </w:p>
    <w:p w:rsidR="00680873" w:rsidRDefault="002F7F35">
      <w:pPr>
        <w:pStyle w:val="aff9"/>
        <w:spacing w:line="360" w:lineRule="auto"/>
        <w:ind w:left="0" w:firstLine="709"/>
        <w:jc w:val="both"/>
        <w:rPr>
          <w:sz w:val="28"/>
          <w:szCs w:val="28"/>
        </w:rPr>
      </w:pPr>
      <w:r>
        <w:rPr>
          <w:sz w:val="28"/>
          <w:szCs w:val="28"/>
        </w:rPr>
        <w:t>10. Организация общественного контроля в Российской Федерации.</w:t>
      </w:r>
    </w:p>
    <w:p w:rsidR="00680873" w:rsidRDefault="002F7F35">
      <w:pPr>
        <w:pStyle w:val="aff9"/>
        <w:spacing w:line="360" w:lineRule="auto"/>
        <w:ind w:left="0" w:firstLine="709"/>
        <w:jc w:val="both"/>
        <w:rPr>
          <w:sz w:val="28"/>
          <w:szCs w:val="28"/>
        </w:rPr>
      </w:pPr>
      <w:r>
        <w:rPr>
          <w:sz w:val="28"/>
          <w:szCs w:val="28"/>
        </w:rPr>
        <w:t>11. Организация внешнего государственного финансового контроля в Российской Федерации.</w:t>
      </w:r>
    </w:p>
    <w:p w:rsidR="00680873" w:rsidRDefault="002F7F35">
      <w:pPr>
        <w:pStyle w:val="aff9"/>
        <w:spacing w:line="360" w:lineRule="auto"/>
        <w:ind w:left="0" w:firstLine="709"/>
        <w:jc w:val="both"/>
        <w:rPr>
          <w:sz w:val="28"/>
          <w:szCs w:val="28"/>
        </w:rPr>
      </w:pPr>
      <w:r>
        <w:rPr>
          <w:sz w:val="28"/>
          <w:szCs w:val="28"/>
        </w:rPr>
        <w:t>12. Организация внутреннего государственного (муниципального) финансового контроля в Российской Федерации.</w:t>
      </w:r>
    </w:p>
    <w:p w:rsidR="00680873" w:rsidRDefault="002F7F35">
      <w:pPr>
        <w:pStyle w:val="aff9"/>
        <w:spacing w:line="360" w:lineRule="auto"/>
        <w:ind w:left="0" w:firstLine="709"/>
        <w:jc w:val="both"/>
        <w:rPr>
          <w:sz w:val="28"/>
          <w:szCs w:val="28"/>
        </w:rPr>
      </w:pPr>
      <w:r>
        <w:rPr>
          <w:sz w:val="28"/>
          <w:szCs w:val="28"/>
        </w:rPr>
        <w:t>13. Осуществление Казначейством России полномочий по контролю и надзору в финансово-бюджетной сфере.</w:t>
      </w:r>
    </w:p>
    <w:p w:rsidR="00680873" w:rsidRDefault="002F7F35">
      <w:pPr>
        <w:pStyle w:val="aff9"/>
        <w:spacing w:line="360" w:lineRule="auto"/>
        <w:ind w:left="0" w:firstLine="709"/>
        <w:jc w:val="both"/>
        <w:rPr>
          <w:sz w:val="28"/>
          <w:szCs w:val="28"/>
        </w:rPr>
      </w:pPr>
      <w:r>
        <w:rPr>
          <w:sz w:val="28"/>
          <w:szCs w:val="28"/>
        </w:rPr>
        <w:lastRenderedPageBreak/>
        <w:t>14. Организация аналитических полномочий Казначейства России в финансово-бюджетной сфере.</w:t>
      </w:r>
    </w:p>
    <w:p w:rsidR="00680873" w:rsidRDefault="002F7F35">
      <w:pPr>
        <w:pStyle w:val="aff9"/>
        <w:spacing w:line="360" w:lineRule="auto"/>
        <w:ind w:left="0" w:firstLine="709"/>
        <w:jc w:val="both"/>
        <w:rPr>
          <w:sz w:val="28"/>
          <w:szCs w:val="28"/>
        </w:rPr>
      </w:pPr>
      <w:r>
        <w:rPr>
          <w:sz w:val="28"/>
          <w:szCs w:val="28"/>
        </w:rPr>
        <w:t>15. Стандартизация внешнего государственного финансового контроля.</w:t>
      </w:r>
    </w:p>
    <w:p w:rsidR="00680873" w:rsidRDefault="002F7F35">
      <w:pPr>
        <w:pStyle w:val="aff9"/>
        <w:spacing w:line="360" w:lineRule="auto"/>
        <w:ind w:left="0" w:firstLine="709"/>
        <w:jc w:val="both"/>
        <w:rPr>
          <w:sz w:val="28"/>
          <w:szCs w:val="28"/>
        </w:rPr>
      </w:pPr>
      <w:r>
        <w:rPr>
          <w:sz w:val="28"/>
          <w:szCs w:val="28"/>
        </w:rPr>
        <w:t>16. Стандартизация внутреннего государственного финансового контроля.</w:t>
      </w:r>
    </w:p>
    <w:p w:rsidR="00680873" w:rsidRDefault="002F7F35">
      <w:pPr>
        <w:pStyle w:val="aff9"/>
        <w:spacing w:line="360" w:lineRule="auto"/>
        <w:ind w:left="0" w:firstLine="709"/>
        <w:jc w:val="both"/>
        <w:rPr>
          <w:sz w:val="28"/>
          <w:szCs w:val="28"/>
        </w:rPr>
      </w:pPr>
      <w:r>
        <w:rPr>
          <w:sz w:val="28"/>
          <w:szCs w:val="28"/>
        </w:rPr>
        <w:t>17. Бюджетные нарушения и особенности применения бюджетных мер принуждения в Российской Федерации.</w:t>
      </w:r>
    </w:p>
    <w:p w:rsidR="00680873" w:rsidRDefault="002F7F35">
      <w:pPr>
        <w:pStyle w:val="aff9"/>
        <w:spacing w:line="360" w:lineRule="auto"/>
        <w:ind w:left="0" w:firstLine="709"/>
        <w:jc w:val="both"/>
        <w:rPr>
          <w:sz w:val="28"/>
          <w:szCs w:val="28"/>
        </w:rPr>
      </w:pPr>
      <w:r>
        <w:rPr>
          <w:sz w:val="28"/>
          <w:szCs w:val="28"/>
        </w:rPr>
        <w:t>18. Особенности применения классификатора нарушений, выявляемых в ходе государственного (муниципального) финансового контроля.</w:t>
      </w:r>
    </w:p>
    <w:p w:rsidR="00680873" w:rsidRDefault="002F7F35">
      <w:pPr>
        <w:pStyle w:val="aff9"/>
        <w:spacing w:line="360" w:lineRule="auto"/>
        <w:ind w:left="0" w:firstLine="709"/>
        <w:jc w:val="both"/>
        <w:rPr>
          <w:sz w:val="28"/>
          <w:szCs w:val="28"/>
        </w:rPr>
      </w:pPr>
      <w:r>
        <w:rPr>
          <w:sz w:val="28"/>
          <w:szCs w:val="28"/>
        </w:rPr>
        <w:t>19. Основы риск-ориентированного подхода в системе государственного финансового контроля.</w:t>
      </w:r>
    </w:p>
    <w:p w:rsidR="00680873" w:rsidRDefault="002F7F35">
      <w:pPr>
        <w:pStyle w:val="aff9"/>
        <w:spacing w:line="360" w:lineRule="auto"/>
        <w:ind w:left="0" w:firstLine="709"/>
        <w:jc w:val="both"/>
        <w:rPr>
          <w:sz w:val="28"/>
          <w:szCs w:val="28"/>
        </w:rPr>
      </w:pPr>
      <w:r>
        <w:rPr>
          <w:sz w:val="28"/>
          <w:szCs w:val="28"/>
        </w:rPr>
        <w:t>20. Организация ESG-контроля.</w:t>
      </w:r>
    </w:p>
    <w:p w:rsidR="00680873" w:rsidRDefault="002F7F35">
      <w:pPr>
        <w:pStyle w:val="aff9"/>
        <w:spacing w:line="360" w:lineRule="auto"/>
        <w:ind w:left="0" w:firstLine="709"/>
        <w:jc w:val="both"/>
        <w:rPr>
          <w:sz w:val="28"/>
          <w:szCs w:val="28"/>
        </w:rPr>
      </w:pPr>
      <w:r>
        <w:rPr>
          <w:sz w:val="28"/>
          <w:szCs w:val="28"/>
        </w:rPr>
        <w:t>21. Государственный аудит: особенности и перспективы развития.</w:t>
      </w:r>
    </w:p>
    <w:p w:rsidR="00680873" w:rsidRDefault="002F7F35">
      <w:pPr>
        <w:pStyle w:val="aff9"/>
        <w:spacing w:line="360" w:lineRule="auto"/>
        <w:ind w:left="0" w:firstLine="709"/>
        <w:jc w:val="both"/>
        <w:rPr>
          <w:sz w:val="28"/>
          <w:szCs w:val="28"/>
        </w:rPr>
      </w:pPr>
      <w:r>
        <w:rPr>
          <w:sz w:val="28"/>
          <w:szCs w:val="28"/>
        </w:rPr>
        <w:t>22. Финансовый аудит: особенности организации и проведения.</w:t>
      </w:r>
    </w:p>
    <w:p w:rsidR="00680873" w:rsidRDefault="002F7F35">
      <w:pPr>
        <w:pStyle w:val="aff9"/>
        <w:spacing w:line="360" w:lineRule="auto"/>
        <w:ind w:left="0" w:firstLine="709"/>
        <w:jc w:val="both"/>
        <w:rPr>
          <w:sz w:val="28"/>
          <w:szCs w:val="28"/>
        </w:rPr>
      </w:pPr>
      <w:r>
        <w:rPr>
          <w:sz w:val="28"/>
          <w:szCs w:val="28"/>
        </w:rPr>
        <w:t>23. Аудит эффективности: особенности организации и проведения.</w:t>
      </w:r>
    </w:p>
    <w:p w:rsidR="00680873" w:rsidRDefault="002F7F35">
      <w:pPr>
        <w:pStyle w:val="aff9"/>
        <w:spacing w:line="360" w:lineRule="auto"/>
        <w:ind w:left="0" w:firstLine="709"/>
        <w:jc w:val="both"/>
        <w:rPr>
          <w:sz w:val="28"/>
          <w:szCs w:val="28"/>
        </w:rPr>
      </w:pPr>
      <w:r>
        <w:rPr>
          <w:sz w:val="28"/>
          <w:szCs w:val="28"/>
        </w:rPr>
        <w:t>24. Аудит соответствия: особенности организации и проведения.</w:t>
      </w:r>
    </w:p>
    <w:p w:rsidR="00680873" w:rsidRDefault="002F7F35">
      <w:pPr>
        <w:pStyle w:val="aff9"/>
        <w:spacing w:line="360" w:lineRule="auto"/>
        <w:ind w:left="0" w:firstLine="709"/>
        <w:jc w:val="both"/>
        <w:rPr>
          <w:sz w:val="28"/>
          <w:szCs w:val="28"/>
        </w:rPr>
      </w:pPr>
      <w:r>
        <w:rPr>
          <w:sz w:val="28"/>
          <w:szCs w:val="28"/>
        </w:rPr>
        <w:t>25. Аналитический инструментарий аудита эффективности.</w:t>
      </w:r>
    </w:p>
    <w:p w:rsidR="00680873" w:rsidRDefault="002F7F35">
      <w:pPr>
        <w:pStyle w:val="aff9"/>
        <w:spacing w:line="360" w:lineRule="auto"/>
        <w:ind w:left="0" w:firstLine="709"/>
        <w:jc w:val="both"/>
        <w:rPr>
          <w:sz w:val="28"/>
          <w:szCs w:val="28"/>
        </w:rPr>
      </w:pPr>
      <w:r>
        <w:rPr>
          <w:sz w:val="28"/>
          <w:szCs w:val="28"/>
        </w:rPr>
        <w:t>26. Аудит целей устойчивого развития: особенности организации и проведения.</w:t>
      </w:r>
    </w:p>
    <w:p w:rsidR="00680873" w:rsidRDefault="002F7F35">
      <w:pPr>
        <w:pStyle w:val="aff9"/>
        <w:spacing w:line="360" w:lineRule="auto"/>
        <w:ind w:left="0" w:firstLine="709"/>
        <w:jc w:val="both"/>
        <w:rPr>
          <w:sz w:val="28"/>
          <w:szCs w:val="28"/>
        </w:rPr>
      </w:pPr>
      <w:r>
        <w:rPr>
          <w:sz w:val="28"/>
          <w:szCs w:val="28"/>
        </w:rPr>
        <w:t>27. Аудит информационных систем: особенности организации и проведения.</w:t>
      </w:r>
    </w:p>
    <w:p w:rsidR="00680873" w:rsidRDefault="002F7F35">
      <w:pPr>
        <w:pStyle w:val="aff9"/>
        <w:spacing w:line="360" w:lineRule="auto"/>
        <w:ind w:left="0" w:firstLine="709"/>
        <w:jc w:val="both"/>
        <w:rPr>
          <w:sz w:val="28"/>
          <w:szCs w:val="28"/>
        </w:rPr>
      </w:pPr>
      <w:r>
        <w:rPr>
          <w:sz w:val="28"/>
          <w:szCs w:val="28"/>
        </w:rPr>
        <w:t xml:space="preserve">28. Смарт- контроль: особенности организации и проведения. </w:t>
      </w:r>
    </w:p>
    <w:p w:rsidR="00680873" w:rsidRDefault="002F7F35">
      <w:pPr>
        <w:pStyle w:val="aff9"/>
        <w:spacing w:line="360" w:lineRule="auto"/>
        <w:ind w:left="0" w:firstLine="709"/>
        <w:jc w:val="both"/>
        <w:rPr>
          <w:sz w:val="28"/>
          <w:szCs w:val="28"/>
        </w:rPr>
      </w:pPr>
      <w:r>
        <w:rPr>
          <w:sz w:val="28"/>
          <w:szCs w:val="28"/>
        </w:rPr>
        <w:t>29. Перспективы развития государственного финансового контроля за цифровыми активами.</w:t>
      </w:r>
    </w:p>
    <w:p w:rsidR="00680873" w:rsidRDefault="002F7F35">
      <w:pPr>
        <w:pStyle w:val="aff9"/>
        <w:spacing w:line="360" w:lineRule="auto"/>
        <w:ind w:left="0" w:firstLine="709"/>
        <w:jc w:val="both"/>
        <w:rPr>
          <w:sz w:val="28"/>
          <w:szCs w:val="28"/>
        </w:rPr>
      </w:pPr>
      <w:r>
        <w:rPr>
          <w:sz w:val="28"/>
          <w:szCs w:val="28"/>
        </w:rPr>
        <w:t>30. Управление качеством контрольных и экспертно-аналитических мероприятий.</w:t>
      </w:r>
    </w:p>
    <w:p w:rsidR="00680873" w:rsidRDefault="002F7F35">
      <w:pPr>
        <w:pStyle w:val="aff9"/>
        <w:spacing w:line="360" w:lineRule="auto"/>
        <w:ind w:left="0" w:firstLine="709"/>
        <w:jc w:val="both"/>
        <w:rPr>
          <w:sz w:val="28"/>
          <w:szCs w:val="28"/>
        </w:rPr>
      </w:pPr>
      <w:r>
        <w:rPr>
          <w:sz w:val="28"/>
          <w:szCs w:val="28"/>
        </w:rPr>
        <w:t>31. Доказательный подход в государственном финансовом контроле.</w:t>
      </w:r>
    </w:p>
    <w:p w:rsidR="00680873" w:rsidRDefault="002F7F35">
      <w:pPr>
        <w:pStyle w:val="aff9"/>
        <w:spacing w:line="360" w:lineRule="auto"/>
        <w:ind w:left="0" w:firstLine="709"/>
        <w:jc w:val="both"/>
        <w:rPr>
          <w:sz w:val="28"/>
          <w:szCs w:val="28"/>
        </w:rPr>
      </w:pPr>
      <w:r>
        <w:rPr>
          <w:sz w:val="28"/>
          <w:szCs w:val="28"/>
        </w:rPr>
        <w:t>32. Контрольно-надзорная деятельность в сфере противодействия легализации незаконных доходов.</w:t>
      </w:r>
    </w:p>
    <w:p w:rsidR="00680873" w:rsidRDefault="002F7F35">
      <w:pPr>
        <w:pStyle w:val="aff9"/>
        <w:spacing w:line="360" w:lineRule="auto"/>
        <w:ind w:left="0" w:firstLine="709"/>
        <w:jc w:val="both"/>
        <w:rPr>
          <w:sz w:val="28"/>
          <w:szCs w:val="28"/>
        </w:rPr>
      </w:pPr>
      <w:r>
        <w:rPr>
          <w:sz w:val="28"/>
          <w:szCs w:val="28"/>
        </w:rPr>
        <w:t>33. Организация государственного финансового контроля за реализацией государственных программ Российской Федерации.</w:t>
      </w:r>
    </w:p>
    <w:p w:rsidR="00680873" w:rsidRDefault="002F7F35">
      <w:pPr>
        <w:pStyle w:val="aff9"/>
        <w:spacing w:line="360" w:lineRule="auto"/>
        <w:ind w:left="0" w:firstLine="709"/>
        <w:jc w:val="both"/>
        <w:rPr>
          <w:sz w:val="28"/>
          <w:szCs w:val="28"/>
        </w:rPr>
      </w:pPr>
      <w:r>
        <w:rPr>
          <w:sz w:val="28"/>
          <w:szCs w:val="28"/>
        </w:rPr>
        <w:lastRenderedPageBreak/>
        <w:t>34. Организация государственного финансового контроля за реализацией государственных программ субъектов Российской Федерации.</w:t>
      </w:r>
    </w:p>
    <w:p w:rsidR="00680873" w:rsidRDefault="002F7F35">
      <w:pPr>
        <w:pStyle w:val="aff9"/>
        <w:spacing w:line="360" w:lineRule="auto"/>
        <w:ind w:left="0" w:firstLine="709"/>
        <w:jc w:val="both"/>
        <w:rPr>
          <w:sz w:val="28"/>
          <w:szCs w:val="28"/>
        </w:rPr>
      </w:pPr>
      <w:r>
        <w:rPr>
          <w:sz w:val="28"/>
          <w:szCs w:val="28"/>
        </w:rPr>
        <w:t>35. Организация государственного финансового контроля за реализацией национальных проектов.</w:t>
      </w:r>
    </w:p>
    <w:p w:rsidR="00680873" w:rsidRDefault="002F7F35">
      <w:pPr>
        <w:pStyle w:val="aff9"/>
        <w:spacing w:line="360" w:lineRule="auto"/>
        <w:ind w:left="0" w:firstLine="709"/>
        <w:jc w:val="both"/>
        <w:rPr>
          <w:sz w:val="28"/>
          <w:szCs w:val="28"/>
        </w:rPr>
      </w:pPr>
      <w:r>
        <w:rPr>
          <w:sz w:val="28"/>
          <w:szCs w:val="28"/>
        </w:rPr>
        <w:t>36. Государственный финансовый контроль за использованием бюджетных средств государственными (муниципальными) учреждениями.</w:t>
      </w:r>
    </w:p>
    <w:p w:rsidR="00680873" w:rsidRDefault="002F7F35">
      <w:pPr>
        <w:pStyle w:val="aff9"/>
        <w:spacing w:line="360" w:lineRule="auto"/>
        <w:ind w:left="0" w:firstLine="709"/>
        <w:jc w:val="both"/>
        <w:rPr>
          <w:sz w:val="28"/>
          <w:szCs w:val="28"/>
        </w:rPr>
      </w:pPr>
      <w:r>
        <w:rPr>
          <w:sz w:val="28"/>
          <w:szCs w:val="28"/>
        </w:rPr>
        <w:t>37. Внешний государственный финансовый контроль в сфере государственных закупок товаров (работ, услуг).</w:t>
      </w:r>
    </w:p>
    <w:p w:rsidR="00680873" w:rsidRDefault="002F7F35">
      <w:pPr>
        <w:pStyle w:val="aff9"/>
        <w:spacing w:line="360" w:lineRule="auto"/>
        <w:ind w:left="0" w:firstLine="709"/>
        <w:jc w:val="both"/>
        <w:rPr>
          <w:sz w:val="28"/>
          <w:szCs w:val="28"/>
        </w:rPr>
      </w:pPr>
      <w:r>
        <w:rPr>
          <w:sz w:val="28"/>
          <w:szCs w:val="28"/>
        </w:rPr>
        <w:t>38. Внутренний государственный финансовый контроль в сфере государственных закупок товаров (работ, услуг).</w:t>
      </w:r>
    </w:p>
    <w:p w:rsidR="00680873" w:rsidRDefault="002F7F35">
      <w:pPr>
        <w:pStyle w:val="aff9"/>
        <w:spacing w:line="360" w:lineRule="auto"/>
        <w:ind w:left="0" w:firstLine="709"/>
        <w:jc w:val="both"/>
        <w:rPr>
          <w:sz w:val="28"/>
          <w:szCs w:val="28"/>
        </w:rPr>
      </w:pPr>
      <w:r>
        <w:rPr>
          <w:sz w:val="28"/>
          <w:szCs w:val="28"/>
        </w:rPr>
        <w:t>38. Организация государственного финансового контроля за финансовым обеспечением оказания государственных услуг.</w:t>
      </w:r>
    </w:p>
    <w:p w:rsidR="00680873" w:rsidRDefault="002F7F35">
      <w:pPr>
        <w:pStyle w:val="aff9"/>
        <w:spacing w:line="360" w:lineRule="auto"/>
        <w:ind w:left="0" w:firstLine="709"/>
        <w:jc w:val="both"/>
        <w:rPr>
          <w:sz w:val="28"/>
          <w:szCs w:val="28"/>
        </w:rPr>
      </w:pPr>
      <w:r>
        <w:rPr>
          <w:sz w:val="28"/>
          <w:szCs w:val="28"/>
        </w:rPr>
        <w:t>39. Организация финансового контроля за использованием государственного имущества.</w:t>
      </w:r>
    </w:p>
    <w:p w:rsidR="00680873" w:rsidRDefault="002F7F35">
      <w:pPr>
        <w:pStyle w:val="aff9"/>
        <w:spacing w:line="360" w:lineRule="auto"/>
        <w:ind w:left="0" w:firstLine="709"/>
        <w:jc w:val="both"/>
        <w:rPr>
          <w:sz w:val="28"/>
          <w:szCs w:val="28"/>
        </w:rPr>
      </w:pPr>
      <w:r>
        <w:rPr>
          <w:sz w:val="28"/>
          <w:szCs w:val="28"/>
        </w:rPr>
        <w:t>40. Организация аудита эффективности использования государственного имущества.</w:t>
      </w:r>
    </w:p>
    <w:p w:rsidR="00680873" w:rsidRDefault="002F7F35">
      <w:pPr>
        <w:pStyle w:val="aff9"/>
        <w:spacing w:line="360" w:lineRule="auto"/>
        <w:ind w:left="0" w:firstLine="709"/>
        <w:jc w:val="both"/>
        <w:rPr>
          <w:sz w:val="28"/>
          <w:szCs w:val="28"/>
        </w:rPr>
      </w:pPr>
      <w:r>
        <w:rPr>
          <w:sz w:val="28"/>
          <w:szCs w:val="28"/>
        </w:rPr>
        <w:t>41. Организация таможенного контроля в Российской Федерации, направления развития.</w:t>
      </w:r>
    </w:p>
    <w:p w:rsidR="00680873" w:rsidRDefault="002F7F35">
      <w:pPr>
        <w:pStyle w:val="aff9"/>
        <w:spacing w:line="360" w:lineRule="auto"/>
        <w:ind w:left="0" w:firstLine="709"/>
        <w:jc w:val="both"/>
        <w:rPr>
          <w:sz w:val="28"/>
          <w:szCs w:val="28"/>
        </w:rPr>
      </w:pPr>
      <w:r>
        <w:rPr>
          <w:sz w:val="28"/>
          <w:szCs w:val="28"/>
        </w:rPr>
        <w:t>42. Государственный финансовый контроль в условиях цифровизации.</w:t>
      </w:r>
    </w:p>
    <w:p w:rsidR="00680873" w:rsidRDefault="002F7F35">
      <w:pPr>
        <w:pStyle w:val="aff9"/>
        <w:spacing w:line="360" w:lineRule="auto"/>
        <w:ind w:left="0" w:firstLine="709"/>
        <w:jc w:val="both"/>
        <w:rPr>
          <w:sz w:val="28"/>
          <w:szCs w:val="28"/>
        </w:rPr>
      </w:pPr>
      <w:r>
        <w:rPr>
          <w:sz w:val="28"/>
          <w:szCs w:val="28"/>
        </w:rPr>
        <w:t>43. Бухгалтерская (финансовая) отчетность организаций как информационная основа государственного финансового контроля.</w:t>
      </w:r>
    </w:p>
    <w:p w:rsidR="00680873" w:rsidRDefault="002F7F35">
      <w:pPr>
        <w:pStyle w:val="aff9"/>
        <w:spacing w:line="360" w:lineRule="auto"/>
        <w:ind w:left="0" w:firstLine="709"/>
        <w:jc w:val="both"/>
        <w:rPr>
          <w:sz w:val="28"/>
          <w:szCs w:val="28"/>
        </w:rPr>
      </w:pPr>
      <w:r>
        <w:rPr>
          <w:sz w:val="28"/>
          <w:szCs w:val="28"/>
        </w:rPr>
        <w:t>44. Организация валютного контроля за совершением валютных операций во внешнеторговой деятельности</w:t>
      </w:r>
    </w:p>
    <w:p w:rsidR="00680873" w:rsidRDefault="002F7F35">
      <w:pPr>
        <w:pStyle w:val="aff9"/>
        <w:spacing w:line="360" w:lineRule="auto"/>
        <w:ind w:left="0" w:firstLine="709"/>
        <w:jc w:val="both"/>
        <w:rPr>
          <w:sz w:val="28"/>
          <w:szCs w:val="28"/>
        </w:rPr>
      </w:pPr>
      <w:r>
        <w:rPr>
          <w:sz w:val="28"/>
          <w:szCs w:val="28"/>
        </w:rPr>
        <w:t>45. Организация надзора за деятельностью страховых организаций в Российской Федерации: проблемы и перспективы.</w:t>
      </w:r>
    </w:p>
    <w:p w:rsidR="00680873" w:rsidRDefault="002F7F35">
      <w:pPr>
        <w:pStyle w:val="aff9"/>
        <w:spacing w:line="360" w:lineRule="auto"/>
        <w:ind w:left="0" w:firstLine="709"/>
        <w:jc w:val="both"/>
        <w:rPr>
          <w:sz w:val="28"/>
          <w:szCs w:val="28"/>
        </w:rPr>
      </w:pPr>
      <w:r>
        <w:rPr>
          <w:sz w:val="28"/>
          <w:szCs w:val="28"/>
        </w:rPr>
        <w:t>46. Организация надзора за деятельностью кредитных организаций в Российской Федерации: проблемы и перспективы.</w:t>
      </w:r>
    </w:p>
    <w:p w:rsidR="00680873" w:rsidRDefault="002F7F35">
      <w:pPr>
        <w:pStyle w:val="aff9"/>
        <w:spacing w:line="360" w:lineRule="auto"/>
        <w:ind w:left="0" w:firstLine="709"/>
        <w:jc w:val="both"/>
        <w:rPr>
          <w:sz w:val="28"/>
          <w:szCs w:val="28"/>
        </w:rPr>
      </w:pPr>
      <w:r>
        <w:rPr>
          <w:sz w:val="28"/>
          <w:szCs w:val="28"/>
        </w:rPr>
        <w:t>47. Организация надзора за деятельностью организаций на финансовых рынках в Российской Федерации: проблемы и перспективы.</w:t>
      </w:r>
    </w:p>
    <w:p w:rsidR="00680873" w:rsidRDefault="002F7F35">
      <w:pPr>
        <w:pStyle w:val="aff9"/>
        <w:spacing w:line="360" w:lineRule="auto"/>
        <w:ind w:left="0" w:firstLine="709"/>
        <w:jc w:val="both"/>
        <w:rPr>
          <w:sz w:val="28"/>
          <w:szCs w:val="28"/>
        </w:rPr>
      </w:pPr>
      <w:r>
        <w:rPr>
          <w:sz w:val="28"/>
          <w:szCs w:val="28"/>
        </w:rPr>
        <w:lastRenderedPageBreak/>
        <w:t>48. Организация надзора за деятельностью некредитных организаций в Российской Федерации: проблемы и перспективы.</w:t>
      </w:r>
    </w:p>
    <w:p w:rsidR="00680873" w:rsidRDefault="002F7F35">
      <w:pPr>
        <w:pStyle w:val="aff9"/>
        <w:spacing w:line="360" w:lineRule="auto"/>
        <w:ind w:left="0" w:firstLine="709"/>
        <w:jc w:val="both"/>
        <w:rPr>
          <w:sz w:val="28"/>
          <w:szCs w:val="28"/>
        </w:rPr>
      </w:pPr>
      <w:r>
        <w:rPr>
          <w:sz w:val="28"/>
          <w:szCs w:val="28"/>
        </w:rPr>
        <w:t>49. Роль саморегулируемых организаций в контроле и надзоре за деятельностью страховых организаций в Российской Федерации</w:t>
      </w:r>
    </w:p>
    <w:p w:rsidR="00680873" w:rsidRDefault="002F7F35">
      <w:pPr>
        <w:pStyle w:val="aff9"/>
        <w:spacing w:line="360" w:lineRule="auto"/>
        <w:ind w:left="0" w:firstLine="709"/>
        <w:jc w:val="both"/>
        <w:rPr>
          <w:sz w:val="28"/>
          <w:szCs w:val="28"/>
        </w:rPr>
      </w:pPr>
      <w:r>
        <w:rPr>
          <w:sz w:val="28"/>
          <w:szCs w:val="28"/>
        </w:rPr>
        <w:t>50. Роль саморегулируемых организаций в контроле и надзоре за деятельностью профессиональных участников рынка ценных бумаг в Российской Федерации</w:t>
      </w:r>
    </w:p>
    <w:p w:rsidR="00680873" w:rsidRDefault="002F7F35">
      <w:pPr>
        <w:pStyle w:val="aff9"/>
        <w:spacing w:line="360" w:lineRule="auto"/>
        <w:ind w:left="0" w:firstLine="709"/>
        <w:jc w:val="both"/>
        <w:rPr>
          <w:sz w:val="28"/>
          <w:szCs w:val="28"/>
        </w:rPr>
      </w:pPr>
      <w:r>
        <w:rPr>
          <w:sz w:val="28"/>
          <w:szCs w:val="28"/>
        </w:rPr>
        <w:t>51. Финансовые активы организаций бюджетной сферы как предмет финансового контроля.</w:t>
      </w:r>
    </w:p>
    <w:p w:rsidR="00680873" w:rsidRDefault="002F7F35">
      <w:pPr>
        <w:pStyle w:val="aff9"/>
        <w:spacing w:line="360" w:lineRule="auto"/>
        <w:ind w:left="0" w:firstLine="709"/>
        <w:jc w:val="both"/>
        <w:rPr>
          <w:sz w:val="28"/>
          <w:szCs w:val="28"/>
        </w:rPr>
      </w:pPr>
      <w:r>
        <w:rPr>
          <w:sz w:val="28"/>
          <w:szCs w:val="28"/>
        </w:rPr>
        <w:t>52. Нефинансовые активы организаций бюджетной сферы как предмет финансового контроля.</w:t>
      </w:r>
    </w:p>
    <w:p w:rsidR="00680873" w:rsidRDefault="002F7F35">
      <w:pPr>
        <w:pStyle w:val="aff9"/>
        <w:spacing w:line="360" w:lineRule="auto"/>
        <w:ind w:left="0" w:firstLine="709"/>
        <w:jc w:val="both"/>
        <w:rPr>
          <w:sz w:val="28"/>
          <w:szCs w:val="28"/>
        </w:rPr>
      </w:pPr>
      <w:r>
        <w:rPr>
          <w:sz w:val="28"/>
          <w:szCs w:val="28"/>
        </w:rPr>
        <w:t>53. Санкционирование расходов организаций бюджетной сферы как предмет финансового контроля.</w:t>
      </w:r>
    </w:p>
    <w:p w:rsidR="00680873" w:rsidRDefault="002F7F35">
      <w:pPr>
        <w:pStyle w:val="aff9"/>
        <w:spacing w:line="360" w:lineRule="auto"/>
        <w:ind w:left="0" w:firstLine="709"/>
        <w:jc w:val="both"/>
        <w:rPr>
          <w:sz w:val="28"/>
          <w:szCs w:val="28"/>
        </w:rPr>
      </w:pPr>
      <w:r>
        <w:rPr>
          <w:sz w:val="28"/>
          <w:szCs w:val="28"/>
        </w:rPr>
        <w:t>54. Дебиторская задолженность организаций бюджетной сферы как предмет финансового контроля.</w:t>
      </w:r>
    </w:p>
    <w:p w:rsidR="00680873" w:rsidRDefault="002F7F35">
      <w:pPr>
        <w:pStyle w:val="aff9"/>
        <w:spacing w:line="360" w:lineRule="auto"/>
        <w:ind w:left="0" w:firstLine="709"/>
        <w:jc w:val="both"/>
        <w:rPr>
          <w:sz w:val="28"/>
          <w:szCs w:val="28"/>
        </w:rPr>
      </w:pPr>
      <w:r>
        <w:rPr>
          <w:sz w:val="28"/>
          <w:szCs w:val="28"/>
        </w:rPr>
        <w:t>55. Кредиторская задолженность организаций бюджетной сферы как предмет финансового контроля.</w:t>
      </w:r>
    </w:p>
    <w:p w:rsidR="00680873" w:rsidRDefault="002F7F35">
      <w:pPr>
        <w:pStyle w:val="aff9"/>
        <w:spacing w:line="360" w:lineRule="auto"/>
        <w:ind w:left="0" w:firstLine="709"/>
        <w:jc w:val="both"/>
        <w:rPr>
          <w:sz w:val="28"/>
          <w:szCs w:val="28"/>
        </w:rPr>
      </w:pPr>
      <w:r>
        <w:rPr>
          <w:sz w:val="28"/>
          <w:szCs w:val="28"/>
        </w:rPr>
        <w:t>56. Финансовый результат деятельности государственных органов как предмет финансового контроля.</w:t>
      </w:r>
    </w:p>
    <w:p w:rsidR="00680873" w:rsidRDefault="002F7F35">
      <w:pPr>
        <w:pStyle w:val="aff9"/>
        <w:spacing w:line="360" w:lineRule="auto"/>
        <w:ind w:left="0" w:firstLine="709"/>
        <w:jc w:val="both"/>
        <w:rPr>
          <w:sz w:val="28"/>
          <w:szCs w:val="28"/>
        </w:rPr>
      </w:pPr>
      <w:r>
        <w:rPr>
          <w:sz w:val="28"/>
          <w:szCs w:val="28"/>
        </w:rPr>
        <w:t>57. Финансовый результат деятельности некоммерческих организаций как предмет финансового контроля.</w:t>
      </w:r>
    </w:p>
    <w:p w:rsidR="00680873" w:rsidRDefault="002F7F35">
      <w:pPr>
        <w:pStyle w:val="aff9"/>
        <w:spacing w:line="360" w:lineRule="auto"/>
        <w:ind w:left="0" w:firstLine="709"/>
        <w:jc w:val="both"/>
        <w:rPr>
          <w:sz w:val="28"/>
          <w:szCs w:val="28"/>
        </w:rPr>
      </w:pPr>
      <w:r>
        <w:rPr>
          <w:sz w:val="28"/>
          <w:szCs w:val="28"/>
        </w:rPr>
        <w:t>59. Государственный контроль деятельности аудиторских организаций, аудиторов.</w:t>
      </w:r>
    </w:p>
    <w:p w:rsidR="00680873" w:rsidRDefault="002F7F35">
      <w:pPr>
        <w:pStyle w:val="aff9"/>
        <w:spacing w:line="360" w:lineRule="auto"/>
        <w:ind w:left="0" w:firstLine="709"/>
        <w:jc w:val="both"/>
        <w:rPr>
          <w:sz w:val="28"/>
          <w:szCs w:val="28"/>
        </w:rPr>
      </w:pPr>
      <w:r>
        <w:rPr>
          <w:sz w:val="28"/>
          <w:szCs w:val="28"/>
        </w:rPr>
        <w:t>60. Бюджетные риски, подходы к их оценке и направления минимизации.</w:t>
      </w:r>
    </w:p>
    <w:p w:rsidR="00680873" w:rsidRDefault="002F7F35">
      <w:pPr>
        <w:pStyle w:val="aff9"/>
        <w:spacing w:line="360" w:lineRule="auto"/>
        <w:ind w:left="0" w:firstLine="709"/>
        <w:jc w:val="both"/>
        <w:rPr>
          <w:sz w:val="28"/>
          <w:szCs w:val="28"/>
        </w:rPr>
      </w:pPr>
      <w:r>
        <w:rPr>
          <w:sz w:val="28"/>
          <w:szCs w:val="28"/>
        </w:rPr>
        <w:t>61. Риск-ориентированный подход, применяемый в государственном контроле в финансово-бюджетной сфере.</w:t>
      </w:r>
    </w:p>
    <w:p w:rsidR="00680873" w:rsidRDefault="002F7F35">
      <w:pPr>
        <w:pStyle w:val="aff9"/>
        <w:spacing w:line="360" w:lineRule="auto"/>
        <w:ind w:left="0" w:firstLine="709"/>
        <w:jc w:val="both"/>
        <w:rPr>
          <w:sz w:val="28"/>
          <w:szCs w:val="28"/>
        </w:rPr>
      </w:pPr>
      <w:r>
        <w:rPr>
          <w:sz w:val="28"/>
          <w:szCs w:val="28"/>
        </w:rPr>
        <w:t>62. Доходы федерального бюджета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63. Расходы бюджета на поддержку сельского хозяйства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lastRenderedPageBreak/>
        <w:t>64. Расходы бюджета на транспорт и дорожное хозяйство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65. Расходы бюджета на высшее образование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66. Расходы бюджета на социальную поддержку граждан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67. Расходы бюджета на здравоохранение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68. Расходы бюджета на культуру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69. Расходы на охрану окружающей среды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70. Расходы на жилищно-коммунальное хозяйство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71. Расходы бюджета на спорт и физическую культуру как предмет государственного финансового контроля, их анализ.</w:t>
      </w:r>
    </w:p>
    <w:p w:rsidR="00680873" w:rsidRDefault="002F7F35">
      <w:pPr>
        <w:pStyle w:val="aff9"/>
        <w:spacing w:line="360" w:lineRule="auto"/>
        <w:ind w:left="0" w:firstLine="709"/>
        <w:jc w:val="both"/>
        <w:rPr>
          <w:sz w:val="28"/>
          <w:szCs w:val="28"/>
        </w:rPr>
      </w:pPr>
      <w:r>
        <w:rPr>
          <w:sz w:val="28"/>
          <w:szCs w:val="28"/>
        </w:rPr>
        <w:t>72. Расходы бюджета на предоставление межбюджетных трансфертов как предмет государственного финансового контроля, их анализ.</w:t>
      </w:r>
    </w:p>
    <w:p w:rsidR="00680873" w:rsidRDefault="002F7F35">
      <w:pPr>
        <w:pStyle w:val="1"/>
        <w:ind w:firstLine="709"/>
        <w:jc w:val="both"/>
        <w:rPr>
          <w:b/>
          <w:sz w:val="28"/>
          <w:szCs w:val="28"/>
        </w:rPr>
      </w:pPr>
      <w:bookmarkStart w:id="26" w:name="_Toc462852066"/>
      <w:bookmarkStart w:id="27" w:name="_Toc34227926"/>
      <w:r>
        <w:rPr>
          <w:b/>
          <w:sz w:val="28"/>
          <w:szCs w:val="28"/>
        </w:rPr>
        <w:t>7. Фонд оценочных средств для проведения промежуточной аттестации обучающихся по дисциплине</w:t>
      </w:r>
      <w:bookmarkEnd w:id="26"/>
      <w:bookmarkEnd w:id="27"/>
    </w:p>
    <w:p w:rsidR="00680873" w:rsidRDefault="002F7F35">
      <w:pPr>
        <w:spacing w:line="360" w:lineRule="auto"/>
        <w:ind w:firstLine="709"/>
        <w:jc w:val="both"/>
        <w:rPr>
          <w:b/>
          <w:color w:val="000000"/>
          <w:sz w:val="28"/>
          <w:szCs w:val="28"/>
        </w:rPr>
      </w:pPr>
      <w:r>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680873" w:rsidRDefault="002F7F35">
      <w:pPr>
        <w:pStyle w:val="2"/>
        <w:spacing w:line="360" w:lineRule="auto"/>
        <w:ind w:firstLine="708"/>
        <w:jc w:val="both"/>
        <w:rPr>
          <w:szCs w:val="28"/>
        </w:rPr>
      </w:pPr>
      <w:bookmarkStart w:id="28" w:name="_Toc34227927"/>
      <w:bookmarkStart w:id="29" w:name="_Toc529894758"/>
      <w:r>
        <w:rPr>
          <w:szCs w:val="28"/>
        </w:rPr>
        <w:t>Типовые контрольные задания или иные материалы, необходимые для оценки индикаторов достижения компетенций, умений и знаний</w:t>
      </w:r>
      <w:bookmarkEnd w:id="28"/>
      <w:bookmarkEnd w:id="29"/>
    </w:p>
    <w:p w:rsidR="00680873" w:rsidRDefault="00680873">
      <w:pPr>
        <w:sectPr w:rsidR="00680873">
          <w:footerReference w:type="default" r:id="rId11"/>
          <w:footerReference w:type="first" r:id="rId12"/>
          <w:pgSz w:w="11906" w:h="16838"/>
          <w:pgMar w:top="1134" w:right="851" w:bottom="1134" w:left="1418" w:header="0" w:footer="709" w:gutter="0"/>
          <w:pgNumType w:start="1"/>
          <w:cols w:space="720"/>
          <w:formProt w:val="0"/>
          <w:titlePg/>
          <w:docGrid w:linePitch="360"/>
        </w:sectPr>
      </w:pPr>
    </w:p>
    <w:p w:rsidR="00680873" w:rsidRDefault="002F7F35">
      <w:pPr>
        <w:pStyle w:val="1"/>
        <w:ind w:firstLine="720"/>
        <w:jc w:val="both"/>
        <w:rPr>
          <w:sz w:val="28"/>
          <w:szCs w:val="28"/>
        </w:rPr>
      </w:pPr>
      <w:r>
        <w:rPr>
          <w:sz w:val="28"/>
          <w:szCs w:val="28"/>
        </w:rPr>
        <w:lastRenderedPageBreak/>
        <w:t>7.2. Типовые контрольные задания и материалы, необходимые для оценки знаний, умений, владений.</w:t>
      </w:r>
    </w:p>
    <w:tbl>
      <w:tblPr>
        <w:tblStyle w:val="34"/>
        <w:tblW w:w="14596" w:type="dxa"/>
        <w:tblLayout w:type="fixed"/>
        <w:tblLook w:val="04A0" w:firstRow="1" w:lastRow="0" w:firstColumn="1" w:lastColumn="0" w:noHBand="0" w:noVBand="1"/>
      </w:tblPr>
      <w:tblGrid>
        <w:gridCol w:w="2123"/>
        <w:gridCol w:w="2125"/>
        <w:gridCol w:w="3261"/>
        <w:gridCol w:w="7087"/>
      </w:tblGrid>
      <w:tr w:rsidR="00680873">
        <w:tc>
          <w:tcPr>
            <w:tcW w:w="2122" w:type="dxa"/>
          </w:tcPr>
          <w:p w:rsidR="00680873" w:rsidRDefault="002F7F35">
            <w:pPr>
              <w:jc w:val="center"/>
              <w:rPr>
                <w:b/>
                <w:sz w:val="20"/>
                <w:szCs w:val="20"/>
              </w:rPr>
            </w:pPr>
            <w:r>
              <w:rPr>
                <w:b/>
                <w:sz w:val="20"/>
                <w:szCs w:val="20"/>
              </w:rPr>
              <w:t>Наименование компетенции</w:t>
            </w:r>
          </w:p>
        </w:tc>
        <w:tc>
          <w:tcPr>
            <w:tcW w:w="2125" w:type="dxa"/>
          </w:tcPr>
          <w:p w:rsidR="00680873" w:rsidRDefault="002F7F35">
            <w:pPr>
              <w:tabs>
                <w:tab w:val="left" w:pos="0"/>
              </w:tabs>
              <w:jc w:val="center"/>
              <w:rPr>
                <w:b/>
                <w:sz w:val="20"/>
                <w:szCs w:val="20"/>
              </w:rPr>
            </w:pPr>
            <w:r>
              <w:rPr>
                <w:b/>
                <w:bCs/>
                <w:sz w:val="20"/>
                <w:szCs w:val="20"/>
              </w:rPr>
              <w:t>Наименование индикаторов достижения компетенции</w:t>
            </w:r>
          </w:p>
        </w:tc>
        <w:tc>
          <w:tcPr>
            <w:tcW w:w="3261" w:type="dxa"/>
          </w:tcPr>
          <w:p w:rsidR="00680873" w:rsidRDefault="002F7F35">
            <w:pPr>
              <w:pStyle w:val="aff5"/>
              <w:jc w:val="center"/>
              <w:rPr>
                <w:b/>
                <w:sz w:val="20"/>
                <w:szCs w:val="20"/>
              </w:rPr>
            </w:pPr>
            <w:r>
              <w:rPr>
                <w:b/>
                <w:bCs/>
                <w:sz w:val="20"/>
                <w:szCs w:val="20"/>
              </w:rPr>
              <w:t>Результаты обучения (умения и знания), соотнесенные с индикаторами достижения компетенции</w:t>
            </w:r>
          </w:p>
        </w:tc>
        <w:tc>
          <w:tcPr>
            <w:tcW w:w="7087" w:type="dxa"/>
          </w:tcPr>
          <w:p w:rsidR="00680873" w:rsidRDefault="002F7F35">
            <w:pPr>
              <w:pStyle w:val="aff5"/>
              <w:jc w:val="center"/>
              <w:rPr>
                <w:b/>
                <w:bCs/>
                <w:sz w:val="20"/>
                <w:szCs w:val="20"/>
              </w:rPr>
            </w:pPr>
            <w:r>
              <w:rPr>
                <w:b/>
                <w:sz w:val="20"/>
                <w:szCs w:val="20"/>
              </w:rPr>
              <w:t>Типовые контрольные задания</w:t>
            </w:r>
          </w:p>
        </w:tc>
      </w:tr>
      <w:tr w:rsidR="00680873">
        <w:tc>
          <w:tcPr>
            <w:tcW w:w="14595" w:type="dxa"/>
            <w:gridSpan w:val="4"/>
          </w:tcPr>
          <w:p w:rsidR="00680873" w:rsidRDefault="002F7F35">
            <w:pPr>
              <w:spacing w:line="252" w:lineRule="auto"/>
              <w:jc w:val="center"/>
            </w:pPr>
            <w:r>
              <w:t>Профиль «Государственный и муниципальные финансы» (2021, 2022 ИОО)</w:t>
            </w:r>
          </w:p>
          <w:p w:rsidR="00680873" w:rsidRDefault="002F7F35">
            <w:pPr>
              <w:spacing w:line="252" w:lineRule="auto"/>
              <w:jc w:val="center"/>
              <w:rPr>
                <w:b/>
                <w:sz w:val="20"/>
                <w:szCs w:val="20"/>
              </w:rPr>
            </w:pPr>
            <w:r>
              <w:t>Профиль «Государственные и муниципальные финансы» (2022)</w:t>
            </w:r>
          </w:p>
        </w:tc>
      </w:tr>
      <w:tr w:rsidR="00680873">
        <w:tc>
          <w:tcPr>
            <w:tcW w:w="2122" w:type="dxa"/>
          </w:tcPr>
          <w:p w:rsidR="00680873" w:rsidRDefault="002F7F35">
            <w:pPr>
              <w:jc w:val="both"/>
              <w:rPr>
                <w:bCs/>
                <w:sz w:val="20"/>
                <w:szCs w:val="20"/>
              </w:rPr>
            </w:pPr>
            <w:r>
              <w:t>УК-5 Способность использовать основы правовых знаний в различных сферах деятельности</w:t>
            </w:r>
          </w:p>
        </w:tc>
        <w:tc>
          <w:tcPr>
            <w:tcW w:w="2125" w:type="dxa"/>
          </w:tcPr>
          <w:p w:rsidR="00680873" w:rsidRDefault="002F7F35">
            <w:pPr>
              <w:tabs>
                <w:tab w:val="left" w:pos="0"/>
              </w:tabs>
              <w:jc w:val="both"/>
              <w:rPr>
                <w:bCs/>
                <w:sz w:val="20"/>
                <w:szCs w:val="20"/>
              </w:rPr>
            </w:pPr>
            <w:r>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3261" w:type="dxa"/>
          </w:tcPr>
          <w:p w:rsidR="00680873" w:rsidRDefault="002F7F35">
            <w:pPr>
              <w:spacing w:line="252" w:lineRule="auto"/>
              <w:jc w:val="both"/>
            </w:pPr>
            <w:r>
              <w:rPr>
                <w:b/>
              </w:rPr>
              <w:t>Уметь:</w:t>
            </w:r>
            <w:r>
              <w:t xml:space="preserve"> анализировать действующие правовые нормы, используемые в целях организации и проведения государственного контроля в финансово-бюджетной сфере</w:t>
            </w:r>
          </w:p>
          <w:p w:rsidR="00680873" w:rsidRDefault="00680873">
            <w:pPr>
              <w:spacing w:line="252" w:lineRule="auto"/>
              <w:jc w:val="both"/>
            </w:pPr>
          </w:p>
          <w:p w:rsidR="00680873" w:rsidRDefault="002F7F35">
            <w:pPr>
              <w:spacing w:line="252" w:lineRule="auto"/>
              <w:jc w:val="both"/>
            </w:pPr>
            <w:r>
              <w:rPr>
                <w:b/>
              </w:rPr>
              <w:t>Знать:</w:t>
            </w:r>
            <w:r>
              <w:t xml:space="preserve"> действующие правовые нормы, используемые в целях организации и проведения государственного контроля в финансово-бюджетной сфере</w:t>
            </w:r>
          </w:p>
          <w:p w:rsidR="00680873" w:rsidRDefault="00680873">
            <w:pPr>
              <w:jc w:val="both"/>
              <w:rPr>
                <w:sz w:val="20"/>
                <w:szCs w:val="20"/>
              </w:rPr>
            </w:pPr>
          </w:p>
        </w:tc>
        <w:tc>
          <w:tcPr>
            <w:tcW w:w="7087" w:type="dxa"/>
          </w:tcPr>
          <w:p w:rsidR="00680873" w:rsidRDefault="002F7F35">
            <w:pPr>
              <w:rPr>
                <w:b/>
                <w:bCs/>
                <w:sz w:val="23"/>
                <w:szCs w:val="23"/>
              </w:rPr>
            </w:pPr>
            <w:r>
              <w:rPr>
                <w:b/>
                <w:bCs/>
                <w:sz w:val="23"/>
                <w:szCs w:val="23"/>
              </w:rPr>
              <w:t>Задание</w:t>
            </w:r>
          </w:p>
          <w:p w:rsidR="00680873" w:rsidRDefault="002F7F35">
            <w:pPr>
              <w:rPr>
                <w:sz w:val="23"/>
                <w:szCs w:val="23"/>
              </w:rPr>
            </w:pPr>
            <w:r>
              <w:rPr>
                <w:sz w:val="23"/>
                <w:szCs w:val="23"/>
              </w:rPr>
              <w:t>Представлены нарушения бюджетного законодательства:</w:t>
            </w:r>
          </w:p>
          <w:p w:rsidR="00680873" w:rsidRDefault="00680873">
            <w:pPr>
              <w:rPr>
                <w:sz w:val="23"/>
                <w:szCs w:val="23"/>
              </w:rPr>
            </w:pPr>
          </w:p>
          <w:tbl>
            <w:tblPr>
              <w:tblStyle w:val="1b"/>
              <w:tblW w:w="6544" w:type="dxa"/>
              <w:tblLayout w:type="fixed"/>
              <w:tblLook w:val="04A0" w:firstRow="1" w:lastRow="0" w:firstColumn="1" w:lastColumn="0" w:noHBand="0" w:noVBand="1"/>
            </w:tblPr>
            <w:tblGrid>
              <w:gridCol w:w="5126"/>
              <w:gridCol w:w="1418"/>
            </w:tblGrid>
            <w:tr w:rsidR="00680873">
              <w:trPr>
                <w:trHeight w:val="661"/>
              </w:trPr>
              <w:tc>
                <w:tcPr>
                  <w:tcW w:w="5125" w:type="dxa"/>
                </w:tcPr>
                <w:p w:rsidR="00680873" w:rsidRDefault="002F7F35">
                  <w:pPr>
                    <w:jc w:val="center"/>
                    <w:rPr>
                      <w:sz w:val="20"/>
                      <w:szCs w:val="20"/>
                    </w:rPr>
                  </w:pPr>
                  <w:r>
                    <w:rPr>
                      <w:sz w:val="20"/>
                      <w:szCs w:val="20"/>
                    </w:rPr>
                    <w:t>Вид нарушения</w:t>
                  </w:r>
                </w:p>
              </w:tc>
              <w:tc>
                <w:tcPr>
                  <w:tcW w:w="1418" w:type="dxa"/>
                </w:tcPr>
                <w:p w:rsidR="00680873" w:rsidRDefault="002F7F35">
                  <w:pPr>
                    <w:jc w:val="center"/>
                    <w:rPr>
                      <w:sz w:val="20"/>
                      <w:szCs w:val="20"/>
                    </w:rPr>
                  </w:pPr>
                  <w:r>
                    <w:rPr>
                      <w:sz w:val="20"/>
                      <w:szCs w:val="20"/>
                    </w:rPr>
                    <w:t>Сумма нарушений, тыс. руб.</w:t>
                  </w:r>
                </w:p>
              </w:tc>
            </w:tr>
            <w:tr w:rsidR="00680873">
              <w:trPr>
                <w:trHeight w:val="1336"/>
              </w:trPr>
              <w:tc>
                <w:tcPr>
                  <w:tcW w:w="5125" w:type="dxa"/>
                </w:tcPr>
                <w:p w:rsidR="00680873" w:rsidRDefault="002F7F35">
                  <w:pPr>
                    <w:jc w:val="both"/>
                    <w:rPr>
                      <w:sz w:val="20"/>
                      <w:szCs w:val="20"/>
                    </w:rPr>
                  </w:pPr>
                  <w:r>
                    <w:rPr>
                      <w:sz w:val="20"/>
                      <w:szCs w:val="20"/>
                    </w:rPr>
                    <w:t>Произведены расходы по выплате заработной платы врачам и медицинскому персоналу в отсутствие у них соответствующих допусков, профессиональной подготовки и переподготовки, а также выплата заработной платы врачам-эпидемиологам при отсутствии у медучреждения лицензии на вид деятельности «эпидемиология»</w:t>
                  </w:r>
                </w:p>
              </w:tc>
              <w:tc>
                <w:tcPr>
                  <w:tcW w:w="1418" w:type="dxa"/>
                </w:tcPr>
                <w:p w:rsidR="00680873" w:rsidRDefault="002F7F35">
                  <w:pPr>
                    <w:jc w:val="center"/>
                    <w:rPr>
                      <w:sz w:val="20"/>
                      <w:szCs w:val="20"/>
                    </w:rPr>
                  </w:pPr>
                  <w:r>
                    <w:rPr>
                      <w:sz w:val="20"/>
                      <w:szCs w:val="20"/>
                    </w:rPr>
                    <w:t>180</w:t>
                  </w:r>
                </w:p>
              </w:tc>
            </w:tr>
            <w:tr w:rsidR="00680873">
              <w:trPr>
                <w:trHeight w:val="661"/>
              </w:trPr>
              <w:tc>
                <w:tcPr>
                  <w:tcW w:w="5125" w:type="dxa"/>
                </w:tcPr>
                <w:p w:rsidR="00680873" w:rsidRDefault="002F7F35">
                  <w:pPr>
                    <w:rPr>
                      <w:sz w:val="20"/>
                      <w:szCs w:val="20"/>
                    </w:rPr>
                  </w:pPr>
                  <w:r>
                    <w:rPr>
                      <w:sz w:val="20"/>
                      <w:szCs w:val="20"/>
                    </w:rPr>
                    <w:t xml:space="preserve">Неверное применение кодов классификации расходов бюджетов, в частности </w:t>
                  </w:r>
                  <w:hyperlink r:id="rId13">
                    <w:r>
                      <w:rPr>
                        <w:sz w:val="20"/>
                        <w:szCs w:val="20"/>
                      </w:rPr>
                      <w:t>разделов (подразделов)</w:t>
                    </w:r>
                  </w:hyperlink>
                  <w:r>
                    <w:rPr>
                      <w:sz w:val="20"/>
                      <w:szCs w:val="20"/>
                    </w:rPr>
                    <w:t xml:space="preserve">, </w:t>
                  </w:r>
                  <w:hyperlink r:id="rId14">
                    <w:r>
                      <w:rPr>
                        <w:sz w:val="20"/>
                        <w:szCs w:val="20"/>
                      </w:rPr>
                      <w:t>целевой статьи</w:t>
                    </w:r>
                  </w:hyperlink>
                  <w:r>
                    <w:rPr>
                      <w:sz w:val="20"/>
                      <w:szCs w:val="20"/>
                    </w:rPr>
                    <w:t xml:space="preserve"> или </w:t>
                  </w:r>
                  <w:hyperlink r:id="rId15">
                    <w:r>
                      <w:rPr>
                        <w:sz w:val="20"/>
                        <w:szCs w:val="20"/>
                      </w:rPr>
                      <w:t>видов расходов</w:t>
                    </w:r>
                  </w:hyperlink>
                </w:p>
              </w:tc>
              <w:tc>
                <w:tcPr>
                  <w:tcW w:w="1418" w:type="dxa"/>
                </w:tcPr>
                <w:p w:rsidR="00680873" w:rsidRDefault="002F7F35">
                  <w:pPr>
                    <w:jc w:val="center"/>
                    <w:rPr>
                      <w:sz w:val="20"/>
                      <w:szCs w:val="20"/>
                    </w:rPr>
                  </w:pPr>
                  <w:r>
                    <w:rPr>
                      <w:sz w:val="20"/>
                      <w:szCs w:val="20"/>
                    </w:rPr>
                    <w:t>200,0</w:t>
                  </w:r>
                </w:p>
              </w:tc>
            </w:tr>
            <w:tr w:rsidR="00680873">
              <w:trPr>
                <w:trHeight w:val="220"/>
              </w:trPr>
              <w:tc>
                <w:tcPr>
                  <w:tcW w:w="5125" w:type="dxa"/>
                </w:tcPr>
                <w:p w:rsidR="00680873" w:rsidRDefault="002F7F35">
                  <w:pPr>
                    <w:rPr>
                      <w:sz w:val="20"/>
                      <w:szCs w:val="20"/>
                    </w:rPr>
                  </w:pPr>
                  <w:r>
                    <w:rPr>
                      <w:sz w:val="20"/>
                      <w:szCs w:val="20"/>
                    </w:rPr>
                    <w:t>Оплата расходов, не предусмотренных госпрограммой</w:t>
                  </w:r>
                </w:p>
              </w:tc>
              <w:tc>
                <w:tcPr>
                  <w:tcW w:w="1418" w:type="dxa"/>
                </w:tcPr>
                <w:p w:rsidR="00680873" w:rsidRDefault="002F7F35">
                  <w:pPr>
                    <w:jc w:val="center"/>
                    <w:rPr>
                      <w:sz w:val="20"/>
                      <w:szCs w:val="20"/>
                    </w:rPr>
                  </w:pPr>
                  <w:r>
                    <w:rPr>
                      <w:sz w:val="20"/>
                      <w:szCs w:val="20"/>
                    </w:rPr>
                    <w:t>340,0</w:t>
                  </w:r>
                </w:p>
              </w:tc>
            </w:tr>
            <w:tr w:rsidR="00680873">
              <w:trPr>
                <w:trHeight w:val="427"/>
              </w:trPr>
              <w:tc>
                <w:tcPr>
                  <w:tcW w:w="5125" w:type="dxa"/>
                </w:tcPr>
                <w:p w:rsidR="00680873" w:rsidRDefault="002F7F35">
                  <w:pPr>
                    <w:jc w:val="both"/>
                    <w:rPr>
                      <w:sz w:val="20"/>
                      <w:szCs w:val="20"/>
                    </w:rPr>
                  </w:pPr>
                  <w:r>
                    <w:rPr>
                      <w:sz w:val="20"/>
                      <w:szCs w:val="20"/>
                    </w:rPr>
                    <w:t>Расходование средств муниципального бюджета на цели, для которых предоставлена субвенция из регионального бюджета</w:t>
                  </w:r>
                </w:p>
              </w:tc>
              <w:tc>
                <w:tcPr>
                  <w:tcW w:w="1418" w:type="dxa"/>
                </w:tcPr>
                <w:p w:rsidR="00680873" w:rsidRDefault="002F7F35">
                  <w:pPr>
                    <w:jc w:val="center"/>
                    <w:rPr>
                      <w:sz w:val="20"/>
                      <w:szCs w:val="20"/>
                    </w:rPr>
                  </w:pPr>
                  <w:r>
                    <w:rPr>
                      <w:sz w:val="20"/>
                      <w:szCs w:val="20"/>
                    </w:rPr>
                    <w:t>160,0</w:t>
                  </w:r>
                </w:p>
              </w:tc>
            </w:tr>
            <w:tr w:rsidR="00680873">
              <w:trPr>
                <w:trHeight w:val="896"/>
              </w:trPr>
              <w:tc>
                <w:tcPr>
                  <w:tcW w:w="5125" w:type="dxa"/>
                </w:tcPr>
                <w:p w:rsidR="00680873" w:rsidRDefault="002F7F35">
                  <w:pPr>
                    <w:jc w:val="both"/>
                    <w:rPr>
                      <w:sz w:val="20"/>
                      <w:szCs w:val="20"/>
                    </w:rPr>
                  </w:pPr>
                  <w:r>
                    <w:rPr>
                      <w:sz w:val="20"/>
                      <w:szCs w:val="20"/>
                    </w:rPr>
                    <w:t>Оплачены услуги по разработке проектно-сметной документации, а сами работы (строительство, ремонт), с целью выполнения которых она была разработана, не запланированы и (или) не начаты (длительное время)</w:t>
                  </w:r>
                </w:p>
              </w:tc>
              <w:tc>
                <w:tcPr>
                  <w:tcW w:w="1418" w:type="dxa"/>
                </w:tcPr>
                <w:p w:rsidR="00680873" w:rsidRDefault="002F7F35">
                  <w:pPr>
                    <w:jc w:val="center"/>
                    <w:rPr>
                      <w:sz w:val="20"/>
                      <w:szCs w:val="20"/>
                    </w:rPr>
                  </w:pPr>
                  <w:r>
                    <w:rPr>
                      <w:sz w:val="20"/>
                      <w:szCs w:val="20"/>
                    </w:rPr>
                    <w:t>210,0</w:t>
                  </w:r>
                </w:p>
              </w:tc>
            </w:tr>
            <w:tr w:rsidR="00680873">
              <w:trPr>
                <w:trHeight w:val="440"/>
              </w:trPr>
              <w:tc>
                <w:tcPr>
                  <w:tcW w:w="5125" w:type="dxa"/>
                </w:tcPr>
                <w:p w:rsidR="00680873" w:rsidRDefault="002F7F35">
                  <w:pPr>
                    <w:jc w:val="both"/>
                    <w:rPr>
                      <w:sz w:val="20"/>
                      <w:szCs w:val="20"/>
                    </w:rPr>
                  </w:pPr>
                  <w:r>
                    <w:rPr>
                      <w:sz w:val="20"/>
                      <w:szCs w:val="20"/>
                    </w:rPr>
                    <w:t>Израсходованы средства по договорам аренды имущества на сумму, превышающую его рыночную стоимость.</w:t>
                  </w:r>
                </w:p>
              </w:tc>
              <w:tc>
                <w:tcPr>
                  <w:tcW w:w="1418" w:type="dxa"/>
                </w:tcPr>
                <w:p w:rsidR="00680873" w:rsidRDefault="002F7F35">
                  <w:pPr>
                    <w:jc w:val="center"/>
                    <w:rPr>
                      <w:sz w:val="20"/>
                      <w:szCs w:val="20"/>
                    </w:rPr>
                  </w:pPr>
                  <w:r>
                    <w:rPr>
                      <w:sz w:val="20"/>
                      <w:szCs w:val="20"/>
                    </w:rPr>
                    <w:t>510,0</w:t>
                  </w:r>
                </w:p>
              </w:tc>
            </w:tr>
            <w:tr w:rsidR="00680873">
              <w:trPr>
                <w:trHeight w:val="661"/>
              </w:trPr>
              <w:tc>
                <w:tcPr>
                  <w:tcW w:w="5125" w:type="dxa"/>
                </w:tcPr>
                <w:p w:rsidR="00680873" w:rsidRDefault="002F7F35">
                  <w:pPr>
                    <w:rPr>
                      <w:sz w:val="20"/>
                      <w:szCs w:val="20"/>
                    </w:rPr>
                  </w:pPr>
                  <w:r>
                    <w:rPr>
                      <w:sz w:val="20"/>
                      <w:szCs w:val="20"/>
                    </w:rPr>
                    <w:t>Выплаты пособий, компенсаций, социальных доплат гражданам, не имеющим права на получение социальных выплат, или приобретение товаров, работ, услуг в пользу этих лиц</w:t>
                  </w:r>
                </w:p>
              </w:tc>
              <w:tc>
                <w:tcPr>
                  <w:tcW w:w="1418" w:type="dxa"/>
                </w:tcPr>
                <w:p w:rsidR="00680873" w:rsidRDefault="002F7F35">
                  <w:pPr>
                    <w:jc w:val="center"/>
                    <w:rPr>
                      <w:sz w:val="20"/>
                      <w:szCs w:val="20"/>
                    </w:rPr>
                  </w:pPr>
                  <w:r>
                    <w:rPr>
                      <w:sz w:val="20"/>
                      <w:szCs w:val="20"/>
                    </w:rPr>
                    <w:t>250,0</w:t>
                  </w:r>
                </w:p>
              </w:tc>
            </w:tr>
            <w:tr w:rsidR="00680873">
              <w:trPr>
                <w:trHeight w:val="661"/>
              </w:trPr>
              <w:tc>
                <w:tcPr>
                  <w:tcW w:w="5125" w:type="dxa"/>
                </w:tcPr>
                <w:p w:rsidR="00680873" w:rsidRDefault="002F7F35">
                  <w:pPr>
                    <w:rPr>
                      <w:sz w:val="20"/>
                      <w:szCs w:val="20"/>
                    </w:rPr>
                  </w:pPr>
                  <w:r>
                    <w:rPr>
                      <w:sz w:val="20"/>
                      <w:szCs w:val="20"/>
                    </w:rPr>
                    <w:lastRenderedPageBreak/>
                    <w:t xml:space="preserve">Оплата услуг по добровольному страхованию автомобилей </w:t>
                  </w:r>
                  <w:hyperlink r:id="rId16">
                    <w:r>
                      <w:rPr>
                        <w:sz w:val="20"/>
                        <w:szCs w:val="20"/>
                      </w:rPr>
                      <w:t>(каско)</w:t>
                    </w:r>
                  </w:hyperlink>
                  <w:r>
                    <w:rPr>
                      <w:sz w:val="20"/>
                      <w:szCs w:val="20"/>
                    </w:rPr>
                    <w:t>, но такие расходы не были предусмотрены в законе (решении) о бюджете</w:t>
                  </w:r>
                </w:p>
              </w:tc>
              <w:tc>
                <w:tcPr>
                  <w:tcW w:w="1418" w:type="dxa"/>
                </w:tcPr>
                <w:p w:rsidR="00680873" w:rsidRDefault="002F7F35">
                  <w:pPr>
                    <w:jc w:val="center"/>
                    <w:rPr>
                      <w:sz w:val="20"/>
                      <w:szCs w:val="20"/>
                    </w:rPr>
                  </w:pPr>
                  <w:r>
                    <w:rPr>
                      <w:sz w:val="20"/>
                      <w:szCs w:val="20"/>
                    </w:rPr>
                    <w:t>20,0</w:t>
                  </w:r>
                </w:p>
              </w:tc>
            </w:tr>
            <w:tr w:rsidR="00680873">
              <w:trPr>
                <w:trHeight w:val="440"/>
              </w:trPr>
              <w:tc>
                <w:tcPr>
                  <w:tcW w:w="5125" w:type="dxa"/>
                </w:tcPr>
                <w:p w:rsidR="00680873" w:rsidRDefault="002F7F35">
                  <w:pPr>
                    <w:jc w:val="both"/>
                    <w:rPr>
                      <w:sz w:val="20"/>
                      <w:szCs w:val="20"/>
                    </w:rPr>
                  </w:pPr>
                  <w:r>
                    <w:rPr>
                      <w:sz w:val="20"/>
                      <w:szCs w:val="20"/>
                    </w:rPr>
                    <w:t>Израсходованы средства на покупку морально устаревшего оборудования, имущества, которое длительное время не используется (не вводится в эксплуатацию при строительстве), дорогостоящего имущества (при отсутствии необходимости в нем)</w:t>
                  </w:r>
                </w:p>
              </w:tc>
              <w:tc>
                <w:tcPr>
                  <w:tcW w:w="1418" w:type="dxa"/>
                </w:tcPr>
                <w:p w:rsidR="00680873" w:rsidRDefault="002F7F35">
                  <w:pPr>
                    <w:jc w:val="center"/>
                    <w:rPr>
                      <w:sz w:val="20"/>
                      <w:szCs w:val="20"/>
                    </w:rPr>
                  </w:pPr>
                  <w:r>
                    <w:rPr>
                      <w:sz w:val="20"/>
                      <w:szCs w:val="20"/>
                    </w:rPr>
                    <w:t>60,0</w:t>
                  </w:r>
                </w:p>
              </w:tc>
            </w:tr>
            <w:tr w:rsidR="00680873">
              <w:trPr>
                <w:trHeight w:val="206"/>
              </w:trPr>
              <w:tc>
                <w:tcPr>
                  <w:tcW w:w="5125" w:type="dxa"/>
                </w:tcPr>
                <w:p w:rsidR="00680873" w:rsidRDefault="002F7F35">
                  <w:pPr>
                    <w:rPr>
                      <w:sz w:val="20"/>
                      <w:szCs w:val="20"/>
                    </w:rPr>
                  </w:pPr>
                  <w:r>
                    <w:rPr>
                      <w:sz w:val="20"/>
                      <w:szCs w:val="20"/>
                    </w:rPr>
                    <w:t>Закупка имущества при наличии запаса аналогичного</w:t>
                  </w:r>
                </w:p>
              </w:tc>
              <w:tc>
                <w:tcPr>
                  <w:tcW w:w="1418" w:type="dxa"/>
                </w:tcPr>
                <w:p w:rsidR="00680873" w:rsidRDefault="002F7F35">
                  <w:pPr>
                    <w:jc w:val="center"/>
                    <w:rPr>
                      <w:sz w:val="20"/>
                      <w:szCs w:val="20"/>
                    </w:rPr>
                  </w:pPr>
                  <w:r>
                    <w:rPr>
                      <w:sz w:val="20"/>
                      <w:szCs w:val="20"/>
                    </w:rPr>
                    <w:t>140,0</w:t>
                  </w:r>
                </w:p>
              </w:tc>
            </w:tr>
          </w:tbl>
          <w:p w:rsidR="00680873" w:rsidRDefault="002F7F35">
            <w:pPr>
              <w:widowControl w:val="0"/>
              <w:jc w:val="both"/>
              <w:rPr>
                <w:bCs/>
                <w:sz w:val="20"/>
                <w:szCs w:val="20"/>
              </w:rPr>
            </w:pPr>
            <w:r>
              <w:rPr>
                <w:b/>
                <w:bCs/>
                <w:sz w:val="23"/>
                <w:szCs w:val="23"/>
              </w:rPr>
              <w:t xml:space="preserve">Требуется: </w:t>
            </w:r>
            <w:r>
              <w:rPr>
                <w:bCs/>
                <w:sz w:val="23"/>
                <w:szCs w:val="23"/>
              </w:rPr>
              <w:t xml:space="preserve">Посчитать сумму нецелевого использования бюджетных средств. </w:t>
            </w:r>
          </w:p>
        </w:tc>
      </w:tr>
      <w:tr w:rsidR="00680873">
        <w:tc>
          <w:tcPr>
            <w:tcW w:w="2122" w:type="dxa"/>
          </w:tcPr>
          <w:p w:rsidR="00680873" w:rsidRDefault="00680873">
            <w:pPr>
              <w:jc w:val="both"/>
            </w:pPr>
          </w:p>
        </w:tc>
        <w:tc>
          <w:tcPr>
            <w:tcW w:w="2125" w:type="dxa"/>
          </w:tcPr>
          <w:p w:rsidR="00680873" w:rsidRDefault="002F7F35">
            <w:pPr>
              <w:tabs>
                <w:tab w:val="left" w:pos="0"/>
              </w:tabs>
              <w:jc w:val="both"/>
              <w:rPr>
                <w:color w:val="000000"/>
                <w:shd w:val="clear" w:color="auto" w:fill="FFFFFF"/>
              </w:rPr>
            </w:pPr>
            <w:r>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261" w:type="dxa"/>
          </w:tcPr>
          <w:p w:rsidR="00680873" w:rsidRDefault="002F7F35">
            <w:pPr>
              <w:spacing w:line="252" w:lineRule="auto"/>
              <w:jc w:val="both"/>
            </w:pPr>
            <w:r>
              <w:rPr>
                <w:b/>
              </w:rPr>
              <w:t>Уметь:</w:t>
            </w:r>
            <w:r>
              <w:t xml:space="preserve"> анализировать имеющиеся ресурсы и правовые ограничения и вырабатывать оптимальные решения по проведению государственного контроля в финансово-бюджетной сфере</w:t>
            </w:r>
          </w:p>
          <w:p w:rsidR="00680873" w:rsidRDefault="002F7F35">
            <w:pPr>
              <w:spacing w:line="252" w:lineRule="auto"/>
              <w:jc w:val="both"/>
            </w:pPr>
            <w:r>
              <w:rPr>
                <w:b/>
              </w:rPr>
              <w:t>Знать:</w:t>
            </w:r>
            <w:r>
              <w:t xml:space="preserve"> практические подходы для определения оптимальных решений по проведению государственного контроля в финансово-бюджетной сфере в условиях имеющихся пределов располагаемых ресурсов и правовых ограничения </w:t>
            </w:r>
          </w:p>
          <w:p w:rsidR="00680873" w:rsidRDefault="00680873">
            <w:pPr>
              <w:spacing w:line="252" w:lineRule="auto"/>
              <w:jc w:val="both"/>
              <w:rPr>
                <w:b/>
              </w:rPr>
            </w:pPr>
          </w:p>
        </w:tc>
        <w:tc>
          <w:tcPr>
            <w:tcW w:w="7087" w:type="dxa"/>
          </w:tcPr>
          <w:p w:rsidR="00680873" w:rsidRDefault="002F7F35">
            <w:pPr>
              <w:rPr>
                <w:b/>
                <w:bCs/>
                <w:sz w:val="23"/>
                <w:szCs w:val="23"/>
              </w:rPr>
            </w:pPr>
            <w:r>
              <w:rPr>
                <w:b/>
                <w:bCs/>
                <w:sz w:val="23"/>
                <w:szCs w:val="23"/>
              </w:rPr>
              <w:t>Задание</w:t>
            </w:r>
          </w:p>
          <w:p w:rsidR="00680873" w:rsidRDefault="002F7F35">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p w:rsidR="00680873" w:rsidRDefault="00680873">
            <w:pPr>
              <w:jc w:val="both"/>
              <w:rPr>
                <w:sz w:val="23"/>
                <w:szCs w:val="23"/>
              </w:rPr>
            </w:pPr>
          </w:p>
          <w:tbl>
            <w:tblPr>
              <w:tblW w:w="6478" w:type="dxa"/>
              <w:tblLayout w:type="fixed"/>
              <w:tblLook w:val="04A0" w:firstRow="1" w:lastRow="0" w:firstColumn="1" w:lastColumn="0" w:noHBand="0" w:noVBand="1"/>
            </w:tblPr>
            <w:tblGrid>
              <w:gridCol w:w="5127"/>
              <w:gridCol w:w="1351"/>
            </w:tblGrid>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pStyle w:val="msonormalmailrucssattributepostfix"/>
                    <w:widowControl w:val="0"/>
                    <w:spacing w:beforeAutospacing="0" w:afterAutospacing="0"/>
                    <w:jc w:val="center"/>
                    <w:rPr>
                      <w:sz w:val="20"/>
                      <w:szCs w:val="20"/>
                    </w:rPr>
                  </w:pPr>
                  <w:r>
                    <w:rPr>
                      <w:sz w:val="20"/>
                      <w:szCs w:val="20"/>
                    </w:rPr>
                    <w:t>Виды нарушений и недостатков</w:t>
                  </w:r>
                </w:p>
              </w:tc>
              <w:tc>
                <w:tcPr>
                  <w:tcW w:w="1351"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pStyle w:val="msonormalmailrucssattributepostfix"/>
                    <w:widowControl w:val="0"/>
                    <w:spacing w:beforeAutospacing="0" w:afterAutospacing="0"/>
                    <w:jc w:val="center"/>
                    <w:rPr>
                      <w:sz w:val="20"/>
                      <w:szCs w:val="20"/>
                    </w:rPr>
                  </w:pPr>
                  <w:r>
                    <w:rPr>
                      <w:sz w:val="20"/>
                      <w:szCs w:val="20"/>
                    </w:rPr>
                    <w:t xml:space="preserve">Сумма </w:t>
                  </w:r>
                </w:p>
                <w:p w:rsidR="00680873" w:rsidRDefault="002F7F35">
                  <w:pPr>
                    <w:pStyle w:val="msonormalmailrucssattributepostfix"/>
                    <w:widowControl w:val="0"/>
                    <w:spacing w:beforeAutospacing="0" w:afterAutospacing="0"/>
                    <w:jc w:val="center"/>
                    <w:rPr>
                      <w:sz w:val="20"/>
                      <w:szCs w:val="20"/>
                    </w:rPr>
                  </w:pPr>
                  <w:r>
                    <w:rPr>
                      <w:sz w:val="20"/>
                      <w:szCs w:val="20"/>
                    </w:rPr>
                    <w:t>(тыс. руб.)</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aff9"/>
                    <w:widowControl w:val="0"/>
                    <w:ind w:left="0"/>
                    <w:jc w:val="both"/>
                    <w:rPr>
                      <w:sz w:val="20"/>
                      <w:szCs w:val="20"/>
                    </w:rPr>
                  </w:pPr>
                  <w:r>
                    <w:rPr>
                      <w:sz w:val="20"/>
                      <w:szCs w:val="20"/>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1000,0</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both"/>
                    <w:rPr>
                      <w:sz w:val="20"/>
                      <w:szCs w:val="20"/>
                    </w:rPr>
                  </w:pPr>
                  <w:r>
                    <w:rPr>
                      <w:sz w:val="20"/>
                      <w:szCs w:val="20"/>
                    </w:rPr>
                    <w:t xml:space="preserve">Отсутствие раздельного учета расходов по содержанию имущества, используемого в приносящей доход деятельности. </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250,0</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aff9"/>
                    <w:widowControl w:val="0"/>
                    <w:ind w:left="0"/>
                    <w:jc w:val="both"/>
                    <w:rPr>
                      <w:sz w:val="20"/>
                      <w:szCs w:val="20"/>
                    </w:rPr>
                  </w:pPr>
                  <w:r>
                    <w:rPr>
                      <w:sz w:val="20"/>
                      <w:szCs w:val="20"/>
                    </w:rPr>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70,0</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aff9"/>
                    <w:widowControl w:val="0"/>
                    <w:ind w:left="0"/>
                    <w:jc w:val="both"/>
                    <w:rPr>
                      <w:sz w:val="20"/>
                      <w:szCs w:val="20"/>
                    </w:rPr>
                  </w:pPr>
                  <w:r>
                    <w:rPr>
                      <w:sz w:val="20"/>
                      <w:szCs w:val="20"/>
                    </w:rPr>
                    <w:t>Остаток субсидии на финансовое обеспечение выполнения государственного задания на конец года документально не обоснован</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10,0</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jc w:val="both"/>
                    <w:rPr>
                      <w:sz w:val="20"/>
                      <w:szCs w:val="20"/>
                    </w:rPr>
                  </w:pPr>
                  <w:r>
                    <w:rPr>
                      <w:sz w:val="20"/>
                      <w:szCs w:val="20"/>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260,0</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both"/>
                    <w:rPr>
                      <w:sz w:val="20"/>
                      <w:szCs w:val="20"/>
                    </w:rPr>
                  </w:pPr>
                  <w:r>
                    <w:rPr>
                      <w:sz w:val="20"/>
                      <w:szCs w:val="20"/>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60,0</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both"/>
                    <w:rPr>
                      <w:sz w:val="20"/>
                      <w:szCs w:val="20"/>
                    </w:rPr>
                  </w:pPr>
                  <w:r>
                    <w:rPr>
                      <w:sz w:val="20"/>
                      <w:szCs w:val="20"/>
                    </w:rPr>
                    <w:t>Оплата капитального ремонта за счет субсидии на выполнение государственного задания</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140,0</w:t>
                  </w:r>
                </w:p>
              </w:tc>
            </w:tr>
            <w:tr w:rsidR="00680873">
              <w:trPr>
                <w:trHeight w:val="19"/>
              </w:trPr>
              <w:tc>
                <w:tcPr>
                  <w:tcW w:w="5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both"/>
                    <w:rPr>
                      <w:sz w:val="20"/>
                      <w:szCs w:val="20"/>
                    </w:rPr>
                  </w:pPr>
                  <w:r>
                    <w:rPr>
                      <w:sz w:val="20"/>
                      <w:szCs w:val="20"/>
                    </w:rPr>
                    <w:lastRenderedPageBreak/>
                    <w:t>Отнесение общехозяйственных расходов в первоначальную стоимость основных средств</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80,0</w:t>
                  </w:r>
                </w:p>
              </w:tc>
            </w:tr>
          </w:tbl>
          <w:p w:rsidR="00680873" w:rsidRDefault="002F7F35">
            <w:pPr>
              <w:widowControl w:val="0"/>
              <w:jc w:val="both"/>
              <w:rPr>
                <w:b/>
                <w:bCs/>
              </w:rPr>
            </w:pPr>
            <w:r>
              <w:rPr>
                <w:b/>
                <w:bCs/>
              </w:rPr>
              <w:t>Требуется:</w:t>
            </w:r>
          </w:p>
          <w:p w:rsidR="00680873" w:rsidRDefault="002F7F35">
            <w:pPr>
              <w:pStyle w:val="msolistparagraphcxspfirstmailrucssattributepostfix"/>
              <w:numPr>
                <w:ilvl w:val="0"/>
                <w:numId w:val="14"/>
              </w:numPr>
              <w:spacing w:beforeAutospacing="0" w:afterAutospacing="0"/>
              <w:ind w:left="0" w:firstLine="0"/>
              <w:jc w:val="both"/>
              <w:rPr>
                <w:color w:val="000000"/>
              </w:rPr>
            </w:pPr>
            <w:r>
              <w:rPr>
                <w:color w:val="000000"/>
              </w:rPr>
              <w:t>Определить сумму нецелевого расхода субсидии на финансовое обеспечение выполнения государственного задания.</w:t>
            </w:r>
          </w:p>
          <w:p w:rsidR="00680873" w:rsidRDefault="002F7F35">
            <w:pPr>
              <w:pStyle w:val="msonormalmailrucssattributepostfix"/>
              <w:numPr>
                <w:ilvl w:val="0"/>
                <w:numId w:val="4"/>
              </w:numPr>
              <w:spacing w:beforeAutospacing="0" w:afterAutospacing="0"/>
              <w:ind w:left="0" w:firstLine="0"/>
              <w:jc w:val="both"/>
              <w:rPr>
                <w:sz w:val="23"/>
                <w:szCs w:val="23"/>
              </w:rPr>
            </w:pPr>
            <w:r>
              <w:rPr>
                <w:color w:val="000000"/>
              </w:rPr>
              <w:t>Указать полномочия учредителей по контролю за финансово-хозяйственной деятельностью автономных учреждений.</w:t>
            </w:r>
          </w:p>
        </w:tc>
      </w:tr>
      <w:tr w:rsidR="00680873">
        <w:tc>
          <w:tcPr>
            <w:tcW w:w="2122" w:type="dxa"/>
            <w:vMerge w:val="restart"/>
          </w:tcPr>
          <w:p w:rsidR="00680873" w:rsidRDefault="002F7F35">
            <w:pPr>
              <w:jc w:val="both"/>
            </w:pPr>
            <w:r>
              <w:t>ПКП-1</w:t>
            </w:r>
          </w:p>
          <w:p w:rsidR="00680873" w:rsidRDefault="002F7F35">
            <w:pPr>
              <w:jc w:val="both"/>
            </w:pPr>
            <w:r>
              <w:t>Способность собирать и обобщать данные, необходимые для характеристики основных направлений бюджетно-налоговой и долговой политики</w:t>
            </w:r>
          </w:p>
        </w:tc>
        <w:tc>
          <w:tcPr>
            <w:tcW w:w="2125" w:type="dxa"/>
          </w:tcPr>
          <w:p w:rsidR="00680873" w:rsidRDefault="002F7F35">
            <w:pPr>
              <w:tabs>
                <w:tab w:val="left" w:pos="0"/>
              </w:tabs>
              <w:jc w:val="both"/>
              <w:rPr>
                <w:color w:val="000000"/>
              </w:rPr>
            </w:pPr>
            <w:r>
              <w:rPr>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lastRenderedPageBreak/>
              <w:t>бюджетно-налоговой и долговой политики.</w:t>
            </w:r>
          </w:p>
        </w:tc>
        <w:tc>
          <w:tcPr>
            <w:tcW w:w="3261" w:type="dxa"/>
          </w:tcPr>
          <w:p w:rsidR="00680873" w:rsidRDefault="002F7F35">
            <w:pPr>
              <w:spacing w:line="252" w:lineRule="auto"/>
              <w:jc w:val="both"/>
            </w:pPr>
            <w:r>
              <w:rPr>
                <w:b/>
              </w:rPr>
              <w:lastRenderedPageBreak/>
              <w:t>Уметь:</w:t>
            </w:r>
            <w:r>
              <w:rPr>
                <w:color w:val="000000"/>
              </w:rPr>
              <w:t xml:space="preserve"> анализировать и оценивать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t>бюджетно-налоговой и долговой политики.</w:t>
            </w:r>
          </w:p>
          <w:p w:rsidR="00680873" w:rsidRDefault="002F7F35">
            <w:pPr>
              <w:spacing w:line="252" w:lineRule="auto"/>
              <w:jc w:val="both"/>
              <w:rPr>
                <w:b/>
              </w:rPr>
            </w:pPr>
            <w:r>
              <w:rPr>
                <w:b/>
              </w:rPr>
              <w:t>Знать:</w:t>
            </w:r>
            <w:r>
              <w:rPr>
                <w:color w:val="000000"/>
              </w:rPr>
              <w:t xml:space="preserve"> методы и процедуры анализа и оценки статистической информации и результатов научных исследований, характеризующих основные параметры социально-экономического развития публично-правового образования, исполнение </w:t>
            </w:r>
            <w:r>
              <w:rPr>
                <w:color w:val="000000"/>
              </w:rPr>
              <w:lastRenderedPageBreak/>
              <w:t xml:space="preserve">бюджетов бюджетной системы для анализа целей, задач и результатов реализации </w:t>
            </w:r>
            <w:r>
              <w:t>бюджетно-налоговой и долговой политики.</w:t>
            </w:r>
          </w:p>
        </w:tc>
        <w:tc>
          <w:tcPr>
            <w:tcW w:w="7087" w:type="dxa"/>
          </w:tcPr>
          <w:p w:rsidR="00680873" w:rsidRDefault="002F7F35">
            <w:pPr>
              <w:rPr>
                <w:b/>
                <w:bCs/>
              </w:rPr>
            </w:pPr>
            <w:r>
              <w:rPr>
                <w:b/>
                <w:bCs/>
              </w:rPr>
              <w:lastRenderedPageBreak/>
              <w:t>Задание</w:t>
            </w:r>
          </w:p>
          <w:p w:rsidR="00680873" w:rsidRDefault="002F7F35">
            <w:pPr>
              <w:jc w:val="both"/>
              <w:rPr>
                <w:color w:val="000000"/>
              </w:rPr>
            </w:pPr>
            <w:r>
              <w:rPr>
                <w:color w:val="000000"/>
              </w:rPr>
              <w:t>Используя данные Портала госпрограмм Российской Федерации https://programs.gov.ru/ соотнесите реализуемые госпрограммы с национальными проектами. Сформируйте пакет документов, регламентирующих процессы реализации госпрограмм и национальных проектов.</w:t>
            </w:r>
          </w:p>
          <w:p w:rsidR="00680873" w:rsidRDefault="00680873">
            <w:pPr>
              <w:jc w:val="both"/>
              <w:rPr>
                <w:color w:val="000000"/>
                <w:sz w:val="23"/>
                <w:szCs w:val="23"/>
              </w:rPr>
            </w:pPr>
          </w:p>
          <w:p w:rsidR="00680873" w:rsidRDefault="002F7F35">
            <w:pPr>
              <w:rPr>
                <w:b/>
                <w:bCs/>
              </w:rPr>
            </w:pPr>
            <w:r>
              <w:rPr>
                <w:b/>
                <w:bCs/>
              </w:rPr>
              <w:t>Задание</w:t>
            </w:r>
          </w:p>
          <w:p w:rsidR="00680873" w:rsidRDefault="002F7F35">
            <w:pPr>
              <w:jc w:val="both"/>
              <w:rPr>
                <w:color w:val="000000"/>
              </w:rPr>
            </w:pPr>
            <w:r>
              <w:rPr>
                <w:color w:val="000000"/>
              </w:rPr>
              <w:t>При определении состояния внутреннего аудита объекта совместной проверки использования в 2016-2018 годах и истёкшем периоде 2019 года государственных средств, направленных на организацию и функционирование комплексной системы управления водными ресурсами на территории Дальневосточного федерального округа и выполнение задач Водной стратегии Российской Федерации» (с контрольно-счётным органом субъекта Российской Федерации) в: Правительстве Хабаровского края (г. Хабаровск) (совместно с Контрольно-счётной палатой Хабаровского края), Амурском бассейновом водном управлении Федерального агентства водных ресурсов (Хабаровский край, г. Хабаровск), Правительстве Магаданской области (г. Магадан) Счётной палатой Российской Федерации проведена последующая оценка степени эффективности его организации, по результатам которой установлено, насколько можно доверять и использовать результаты деятельности внутреннего контроля при планировании объёма и проведении контрольных действий на данном объекте.</w:t>
            </w:r>
          </w:p>
          <w:p w:rsidR="00680873" w:rsidRDefault="002F7F35">
            <w:pPr>
              <w:jc w:val="both"/>
              <w:rPr>
                <w:color w:val="000000"/>
              </w:rPr>
            </w:pPr>
            <w:r>
              <w:rPr>
                <w:color w:val="000000"/>
              </w:rPr>
              <w:lastRenderedPageBreak/>
              <w:t>1. Дайте оценку действиям Счётной палаты Российской Федерации с точки зрения их соответствия законодательству.</w:t>
            </w:r>
          </w:p>
          <w:p w:rsidR="00680873" w:rsidRDefault="002F7F35">
            <w:pPr>
              <w:jc w:val="both"/>
              <w:rPr>
                <w:sz w:val="23"/>
                <w:szCs w:val="23"/>
              </w:rPr>
            </w:pPr>
            <w:r>
              <w:rPr>
                <w:color w:val="000000"/>
              </w:rPr>
              <w:t>2. Ответьте на вопрос: с какой информацией и документами, размещёнными в ГИС ЕСГФК органами государственного (муниципального) финансового аудита (контроля), в отношении каждого объекта контрольного мероприятия знакомятся инспекторы и иные сотрудники аппарата Счётной палаты в ходе предварительного изучения предмета и объектов контрольного мероприятия.</w:t>
            </w:r>
          </w:p>
        </w:tc>
      </w:tr>
      <w:tr w:rsidR="00680873">
        <w:tc>
          <w:tcPr>
            <w:tcW w:w="2122" w:type="dxa"/>
            <w:vMerge/>
          </w:tcPr>
          <w:p w:rsidR="00680873" w:rsidRDefault="00680873">
            <w:pPr>
              <w:jc w:val="both"/>
            </w:pPr>
          </w:p>
        </w:tc>
        <w:tc>
          <w:tcPr>
            <w:tcW w:w="2125" w:type="dxa"/>
          </w:tcPr>
          <w:p w:rsidR="00680873" w:rsidRDefault="002F7F35">
            <w:pPr>
              <w:tabs>
                <w:tab w:val="left" w:pos="0"/>
              </w:tabs>
              <w:jc w:val="both"/>
              <w:rPr>
                <w:color w:val="000000"/>
              </w:rPr>
            </w:pPr>
            <w:r>
              <w:rPr>
                <w:color w:val="000000"/>
              </w:rPr>
              <w:t xml:space="preserve">2. Применяет профессиональные знания для </w:t>
            </w:r>
            <w:r>
              <w:t xml:space="preserve">прогнозирования результатов реализации бюджетно-налоговой и долговой политики на среднесрочную перспективу. </w:t>
            </w:r>
          </w:p>
        </w:tc>
        <w:tc>
          <w:tcPr>
            <w:tcW w:w="3261" w:type="dxa"/>
          </w:tcPr>
          <w:p w:rsidR="00680873" w:rsidRDefault="002F7F35">
            <w:pPr>
              <w:spacing w:line="252" w:lineRule="auto"/>
              <w:jc w:val="both"/>
            </w:pPr>
            <w:r>
              <w:rPr>
                <w:b/>
              </w:rPr>
              <w:t>Уметь:</w:t>
            </w:r>
            <w:r>
              <w:t xml:space="preserve"> п</w:t>
            </w:r>
            <w:r>
              <w:rPr>
                <w:color w:val="000000"/>
              </w:rPr>
              <w:t xml:space="preserve">рименять профессиональные знания для </w:t>
            </w:r>
            <w:r>
              <w:t>прогнозирования результатов реализации бюджетно-налоговой и долговой политики на среднесрочную перспективу</w:t>
            </w:r>
          </w:p>
          <w:p w:rsidR="00680873" w:rsidRDefault="002F7F35">
            <w:pPr>
              <w:spacing w:line="252" w:lineRule="auto"/>
              <w:jc w:val="both"/>
              <w:rPr>
                <w:b/>
              </w:rPr>
            </w:pPr>
            <w:r>
              <w:rPr>
                <w:b/>
              </w:rPr>
              <w:t>Знать:</w:t>
            </w:r>
            <w:r>
              <w:t xml:space="preserve"> профессиональные </w:t>
            </w:r>
            <w:r>
              <w:rPr>
                <w:color w:val="000000"/>
              </w:rPr>
              <w:t xml:space="preserve">методы и применяемые подходы для </w:t>
            </w:r>
            <w:r>
              <w:t>прогнозирования результатов реализации бюджетно-налоговой и долговой политики на среднесрочную перспектив</w:t>
            </w:r>
          </w:p>
        </w:tc>
        <w:tc>
          <w:tcPr>
            <w:tcW w:w="7087" w:type="dxa"/>
          </w:tcPr>
          <w:p w:rsidR="00680873" w:rsidRDefault="002F7F35">
            <w:pPr>
              <w:rPr>
                <w:b/>
                <w:bCs/>
              </w:rPr>
            </w:pPr>
            <w:r>
              <w:rPr>
                <w:b/>
                <w:bCs/>
              </w:rPr>
              <w:t>Задание</w:t>
            </w:r>
          </w:p>
          <w:p w:rsidR="00680873" w:rsidRDefault="002F7F35">
            <w:pPr>
              <w:jc w:val="both"/>
              <w:rPr>
                <w:color w:val="000000"/>
              </w:rPr>
            </w:pPr>
            <w:r>
              <w:rPr>
                <w:color w:val="000000"/>
              </w:rPr>
              <w:t>Провести аудит закупочных процедур государственным бюджетным образовательным учреждением (детский сад) наборов для занятий по детскому творчеству в 2022 г. на основании следующих данных.</w:t>
            </w:r>
          </w:p>
          <w:p w:rsidR="00680873" w:rsidRDefault="002F7F35">
            <w:pPr>
              <w:jc w:val="both"/>
              <w:rPr>
                <w:color w:val="000000"/>
              </w:rPr>
            </w:pPr>
            <w:r>
              <w:rPr>
                <w:color w:val="000000"/>
              </w:rPr>
              <w:t xml:space="preserve">В детском саду 100 воспитанников (5 групп по 20 человек), средняя посещаемость сада в день составляет 85 человек. Занятия творчеством проводятся одним педагогом 2 раза в неделю по 30 минут на каждую группу. </w:t>
            </w:r>
          </w:p>
          <w:p w:rsidR="00680873" w:rsidRDefault="002F7F35">
            <w:pPr>
              <w:jc w:val="both"/>
              <w:rPr>
                <w:color w:val="000000"/>
              </w:rPr>
            </w:pPr>
            <w:r>
              <w:rPr>
                <w:color w:val="000000"/>
              </w:rPr>
              <w:t xml:space="preserve">Объем закупки – 110 наборов для творчества. В конце учебного года у педагога осталось 27 не использованных наборов, указанные сроки годности товаров не позволяют использовать их в будущем. </w:t>
            </w:r>
          </w:p>
          <w:p w:rsidR="00680873" w:rsidRDefault="002F7F35">
            <w:pPr>
              <w:jc w:val="both"/>
              <w:rPr>
                <w:color w:val="000000"/>
              </w:rPr>
            </w:pPr>
            <w:r>
              <w:rPr>
                <w:color w:val="000000"/>
              </w:rPr>
              <w:t>По результатам конкурса выбран поставщик ООО «Ромашка». Срок поставки товара по государственному контракту – 25 августа 2023 г. Фактический срок поставки – 7 сентября 2023 г. Пени за нарушение сроков поставки в соответствии с положениями государственного контракта составляют 1/300 ключевой ставки Центрального банка Российской Федерации от суммы неисполненного обязательства за каждый день просрочки. Пени заказчиком взысканы не были. Имелись жалобы на качество товара со стороны педагога.</w:t>
            </w:r>
          </w:p>
          <w:p w:rsidR="00680873" w:rsidRDefault="002F7F35">
            <w:pPr>
              <w:jc w:val="both"/>
              <w:rPr>
                <w:color w:val="000000"/>
              </w:rPr>
            </w:pPr>
            <w:r>
              <w:rPr>
                <w:color w:val="000000"/>
              </w:rPr>
              <w:t>НМЦК составил 32 917,5 руб. НМЦК определялся на основании следующих ценовых предложений поставщиков:</w:t>
            </w:r>
          </w:p>
          <w:p w:rsidR="00680873" w:rsidRDefault="002F7F35">
            <w:pPr>
              <w:jc w:val="both"/>
              <w:rPr>
                <w:color w:val="000000"/>
              </w:rPr>
            </w:pPr>
            <w:r>
              <w:rPr>
                <w:color w:val="000000"/>
              </w:rPr>
              <w:t>Поставщик №1–390 руб. за набор;</w:t>
            </w:r>
          </w:p>
          <w:p w:rsidR="00680873" w:rsidRDefault="002F7F35">
            <w:pPr>
              <w:jc w:val="both"/>
              <w:rPr>
                <w:color w:val="000000"/>
              </w:rPr>
            </w:pPr>
            <w:r>
              <w:rPr>
                <w:color w:val="000000"/>
              </w:rPr>
              <w:t>Поставщик №2–113 руб. за набор;</w:t>
            </w:r>
          </w:p>
          <w:p w:rsidR="00680873" w:rsidRDefault="002F7F35">
            <w:pPr>
              <w:jc w:val="both"/>
              <w:rPr>
                <w:color w:val="000000"/>
              </w:rPr>
            </w:pPr>
            <w:r>
              <w:rPr>
                <w:color w:val="000000"/>
              </w:rPr>
              <w:lastRenderedPageBreak/>
              <w:t>Поставщик №3–398 руб. за набор;</w:t>
            </w:r>
          </w:p>
          <w:p w:rsidR="00680873" w:rsidRDefault="002F7F35">
            <w:pPr>
              <w:jc w:val="both"/>
              <w:rPr>
                <w:color w:val="000000"/>
              </w:rPr>
            </w:pPr>
            <w:r>
              <w:rPr>
                <w:color w:val="000000"/>
              </w:rPr>
              <w:t>Поставщик №4–296 руб. за набор.</w:t>
            </w:r>
          </w:p>
          <w:p w:rsidR="00680873" w:rsidRDefault="002F7F35">
            <w:pPr>
              <w:jc w:val="both"/>
              <w:rPr>
                <w:b/>
                <w:bCs/>
                <w:color w:val="000000"/>
              </w:rPr>
            </w:pPr>
            <w:r>
              <w:rPr>
                <w:b/>
                <w:bCs/>
                <w:color w:val="000000"/>
              </w:rPr>
              <w:t>Требуется:</w:t>
            </w:r>
          </w:p>
          <w:p w:rsidR="00680873" w:rsidRDefault="002F7F35">
            <w:pPr>
              <w:pStyle w:val="aff9"/>
              <w:numPr>
                <w:ilvl w:val="0"/>
                <w:numId w:val="9"/>
              </w:numPr>
              <w:spacing w:line="259" w:lineRule="auto"/>
              <w:ind w:left="0" w:firstLine="0"/>
              <w:jc w:val="both"/>
              <w:rPr>
                <w:color w:val="000000"/>
              </w:rPr>
            </w:pPr>
            <w:r>
              <w:rPr>
                <w:color w:val="000000"/>
              </w:rPr>
              <w:t>Представить оценку закупочных процедур творческих наборов с учетом оптимальности объема закупки, соблюдения требований по качеству и срокам.</w:t>
            </w:r>
          </w:p>
          <w:p w:rsidR="00680873" w:rsidRDefault="002F7F35">
            <w:pPr>
              <w:pStyle w:val="aff9"/>
              <w:numPr>
                <w:ilvl w:val="0"/>
                <w:numId w:val="9"/>
              </w:numPr>
              <w:spacing w:line="259" w:lineRule="auto"/>
              <w:ind w:left="0" w:firstLine="0"/>
              <w:jc w:val="both"/>
              <w:rPr>
                <w:color w:val="000000"/>
              </w:rPr>
            </w:pPr>
            <w:r>
              <w:rPr>
                <w:color w:val="000000"/>
              </w:rPr>
              <w:t>Проверить обоснованность НМЦК, при условии, что коэффициент вариации составил V = 44,28%.</w:t>
            </w:r>
          </w:p>
          <w:p w:rsidR="00680873" w:rsidRDefault="002F7F35">
            <w:pPr>
              <w:pStyle w:val="aff9"/>
              <w:numPr>
                <w:ilvl w:val="0"/>
                <w:numId w:val="9"/>
              </w:numPr>
              <w:spacing w:line="259" w:lineRule="auto"/>
              <w:ind w:left="0" w:firstLine="0"/>
              <w:jc w:val="both"/>
              <w:rPr>
                <w:color w:val="000000"/>
              </w:rPr>
            </w:pPr>
            <w:r>
              <w:rPr>
                <w:color w:val="000000"/>
              </w:rPr>
              <w:t>Рассчитать сумму штрафных санкций, не взысканной заказчиком в пользу бюджета за нарушение сроков поставки товара, если ставка рефинансирования ЦБ РФ составляла 8%.</w:t>
            </w:r>
          </w:p>
          <w:p w:rsidR="00680873" w:rsidRDefault="002F7F35">
            <w:pPr>
              <w:pStyle w:val="aff9"/>
              <w:numPr>
                <w:ilvl w:val="0"/>
                <w:numId w:val="9"/>
              </w:numPr>
              <w:spacing w:line="259" w:lineRule="auto"/>
              <w:ind w:left="0" w:firstLine="0"/>
              <w:jc w:val="both"/>
            </w:pPr>
            <w:r>
              <w:rPr>
                <w:color w:val="000000"/>
              </w:rPr>
              <w:t>Определить ответственность за нарушение норм Федерального закона №44-ФЗ «О контрактной системе в сфере закупок товаров, работ, услуг для обеспечения государственных и муниципальных нужд».</w:t>
            </w:r>
          </w:p>
        </w:tc>
      </w:tr>
      <w:tr w:rsidR="00680873">
        <w:tc>
          <w:tcPr>
            <w:tcW w:w="2122" w:type="dxa"/>
            <w:vMerge w:val="restart"/>
          </w:tcPr>
          <w:p w:rsidR="00680873" w:rsidRDefault="002F7F35">
            <w:pPr>
              <w:jc w:val="both"/>
            </w:pPr>
            <w:r>
              <w:t>ПКП-3</w:t>
            </w:r>
          </w:p>
          <w:p w:rsidR="00680873" w:rsidRDefault="002F7F35">
            <w:pPr>
              <w:jc w:val="both"/>
            </w:pPr>
            <w: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125" w:type="dxa"/>
          </w:tcPr>
          <w:p w:rsidR="00680873" w:rsidRDefault="002F7F35">
            <w:pPr>
              <w:tabs>
                <w:tab w:val="left" w:pos="0"/>
              </w:tabs>
              <w:jc w:val="both"/>
              <w:rPr>
                <w:color w:val="000000"/>
              </w:rPr>
            </w:pPr>
            <w:r>
              <w:rPr>
                <w:rStyle w:val="FontStyle12"/>
                <w:rFonts w:eastAsia="Calibri"/>
                <w:sz w:val="24"/>
                <w:szCs w:val="24"/>
              </w:rPr>
              <w:t xml:space="preserve">1. Анализирует и </w:t>
            </w:r>
            <w:r>
              <w:rPr>
                <w:color w:val="000000"/>
              </w:rPr>
              <w:t xml:space="preserve">применяет результаты анализа </w:t>
            </w:r>
            <w:r>
              <w:t xml:space="preserve">финансовой, бухгалтерской, статистической отчетности при составлении бюджетов и принятии оперативных решений в области управления государственными и </w:t>
            </w:r>
            <w:r>
              <w:lastRenderedPageBreak/>
              <w:t>муниципальными финансами.</w:t>
            </w:r>
          </w:p>
        </w:tc>
        <w:tc>
          <w:tcPr>
            <w:tcW w:w="3261" w:type="dxa"/>
          </w:tcPr>
          <w:p w:rsidR="00680873" w:rsidRDefault="002F7F35">
            <w:pPr>
              <w:spacing w:line="252" w:lineRule="auto"/>
              <w:jc w:val="both"/>
            </w:pPr>
            <w:r>
              <w:rPr>
                <w:b/>
              </w:rPr>
              <w:lastRenderedPageBreak/>
              <w:t>Уметь:</w:t>
            </w:r>
            <w:r>
              <w:rPr>
                <w:rStyle w:val="FontStyle12"/>
                <w:rFonts w:eastAsia="Calibri"/>
                <w:sz w:val="24"/>
                <w:szCs w:val="24"/>
              </w:rPr>
              <w:t xml:space="preserve"> анализировать и </w:t>
            </w:r>
            <w:r>
              <w:rPr>
                <w:color w:val="000000"/>
              </w:rPr>
              <w:t xml:space="preserve">применять результаты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 в целях оценки обоснованности формирования проекта федерального бюджета (государственного внебюджетного фонда).</w:t>
            </w:r>
          </w:p>
          <w:p w:rsidR="00680873" w:rsidRDefault="002F7F35">
            <w:pPr>
              <w:spacing w:line="252" w:lineRule="auto"/>
              <w:jc w:val="both"/>
              <w:rPr>
                <w:b/>
              </w:rPr>
            </w:pPr>
            <w:r>
              <w:rPr>
                <w:b/>
              </w:rPr>
              <w:lastRenderedPageBreak/>
              <w:t>Знать:</w:t>
            </w:r>
            <w:r>
              <w:rPr>
                <w:rStyle w:val="FontStyle12"/>
                <w:rFonts w:eastAsia="Calibri"/>
                <w:sz w:val="24"/>
                <w:szCs w:val="24"/>
              </w:rPr>
              <w:t xml:space="preserve"> методы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r>
              <w:rPr>
                <w:rStyle w:val="FontStyle12"/>
                <w:rFonts w:eastAsia="Calibri"/>
                <w:sz w:val="24"/>
                <w:szCs w:val="24"/>
              </w:rPr>
              <w:t xml:space="preserve"> и подходы по применению полученных </w:t>
            </w:r>
            <w:r>
              <w:rPr>
                <w:color w:val="000000"/>
              </w:rPr>
              <w:t>результатов анализа</w:t>
            </w:r>
            <w:r>
              <w:t xml:space="preserve"> в целях оценки обоснованности формирования проекта федерального бюджета (государственного внебюджетного фонда).</w:t>
            </w:r>
          </w:p>
        </w:tc>
        <w:tc>
          <w:tcPr>
            <w:tcW w:w="7087" w:type="dxa"/>
          </w:tcPr>
          <w:p w:rsidR="00680873" w:rsidRDefault="002F7F35">
            <w:pPr>
              <w:rPr>
                <w:b/>
                <w:bCs/>
                <w:color w:val="000000"/>
              </w:rPr>
            </w:pPr>
            <w:r>
              <w:rPr>
                <w:b/>
                <w:bCs/>
                <w:color w:val="000000"/>
              </w:rPr>
              <w:lastRenderedPageBreak/>
              <w:t>Задание</w:t>
            </w:r>
          </w:p>
          <w:p w:rsidR="00680873" w:rsidRDefault="002F7F35">
            <w:pPr>
              <w:jc w:val="both"/>
              <w:rPr>
                <w:color w:val="000000"/>
              </w:rPr>
            </w:pPr>
            <w:r>
              <w:rPr>
                <w:color w:val="000000"/>
              </w:rPr>
              <w:t xml:space="preserve">МКУ ДО «Солнышко» в ноябре 2022 г. разместило в ЕИС в сфере закупок извещение на закупку 350 кг муки пшеничной первого сорта и 500 кг муки пшеничной второго сорта на сумму 45 000 руб. </w:t>
            </w:r>
          </w:p>
          <w:p w:rsidR="00680873" w:rsidRDefault="002F7F35">
            <w:pPr>
              <w:jc w:val="both"/>
              <w:rPr>
                <w:color w:val="000000"/>
              </w:rPr>
            </w:pPr>
            <w:r>
              <w:rPr>
                <w:color w:val="000000"/>
              </w:rPr>
              <w:t xml:space="preserve">По результатам электронного аукциона победителем определено ООО «Хлебозавод», с которым заключен контракт на сумму 48 450 руб. </w:t>
            </w:r>
          </w:p>
          <w:p w:rsidR="00680873" w:rsidRDefault="002F7F35">
            <w:pPr>
              <w:jc w:val="both"/>
              <w:rPr>
                <w:color w:val="000000"/>
              </w:rPr>
            </w:pPr>
            <w:r>
              <w:rPr>
                <w:color w:val="000000"/>
              </w:rPr>
              <w:t xml:space="preserve">По условиям муниципального контракта от 20.12.2022 г. № 32 ООО «Хлебозавод» должен поставить МКУ ДО «Солнышко» 350 кг муки пшеничной первого сорта по цене 77 руб. за килограмм и 500 кг муки пшеничной второго сорта по цене 43 руб. за кг. Контракт действует до 31.12.2022 г. </w:t>
            </w:r>
          </w:p>
          <w:p w:rsidR="00680873" w:rsidRDefault="002F7F35">
            <w:pPr>
              <w:jc w:val="both"/>
              <w:outlineLvl w:val="0"/>
              <w:rPr>
                <w:color w:val="000000"/>
              </w:rPr>
            </w:pPr>
            <w:r>
              <w:rPr>
                <w:color w:val="000000"/>
              </w:rPr>
              <w:t>ООО «Хлебзавод» поставил 300 кг муки пшеничной первого сорта и 250 кг муки пшеничной второго сорта 30.12.2022 г. и 50 кг муки пшеничной первого сорта и 250 кг муки пшеничной второго сорта 10.01.2023.</w:t>
            </w:r>
          </w:p>
          <w:p w:rsidR="00680873" w:rsidRDefault="002F7F35">
            <w:pPr>
              <w:jc w:val="both"/>
              <w:outlineLvl w:val="0"/>
              <w:rPr>
                <w:color w:val="000000"/>
              </w:rPr>
            </w:pPr>
            <w:r>
              <w:rPr>
                <w:color w:val="000000"/>
              </w:rPr>
              <w:t xml:space="preserve">МКУ ДО «Солнышко» 31.12.2022 разместил в ЕИС подписанный заказчиком акт сдачи-приемки товаров, работ услуг. </w:t>
            </w:r>
          </w:p>
          <w:p w:rsidR="00680873" w:rsidRDefault="002F7F35">
            <w:pPr>
              <w:jc w:val="both"/>
              <w:outlineLvl w:val="0"/>
              <w:rPr>
                <w:color w:val="000000"/>
              </w:rPr>
            </w:pPr>
            <w:r>
              <w:rPr>
                <w:color w:val="000000"/>
              </w:rPr>
              <w:lastRenderedPageBreak/>
              <w:t xml:space="preserve">350 кг муки пшеничной первого сорта и 500 кг муки пшеничной второго сорта были приняты к учету 31.12.2022 г. на сумму 45 000 руб.  </w:t>
            </w:r>
          </w:p>
          <w:p w:rsidR="00680873" w:rsidRDefault="002F7F35">
            <w:pPr>
              <w:jc w:val="both"/>
              <w:outlineLvl w:val="0"/>
              <w:rPr>
                <w:b/>
                <w:bCs/>
                <w:color w:val="000000"/>
              </w:rPr>
            </w:pPr>
            <w:r>
              <w:rPr>
                <w:b/>
                <w:bCs/>
                <w:color w:val="000000"/>
              </w:rPr>
              <w:t>Требуется:</w:t>
            </w:r>
          </w:p>
          <w:p w:rsidR="00680873" w:rsidRDefault="002F7F35">
            <w:pPr>
              <w:pStyle w:val="aff9"/>
              <w:numPr>
                <w:ilvl w:val="0"/>
                <w:numId w:val="10"/>
              </w:numPr>
              <w:spacing w:line="259" w:lineRule="auto"/>
              <w:ind w:left="0" w:firstLine="0"/>
              <w:jc w:val="both"/>
              <w:outlineLvl w:val="0"/>
              <w:rPr>
                <w:color w:val="000000"/>
              </w:rPr>
            </w:pPr>
            <w:r>
              <w:rPr>
                <w:color w:val="000000"/>
              </w:rPr>
              <w:t>Оценить правомерность действия МКУ ДО «Солнышко» при заключении муниципального контракта и приемке товаров, работ, услуг.</w:t>
            </w:r>
          </w:p>
          <w:p w:rsidR="00680873" w:rsidRDefault="002F7F35">
            <w:pPr>
              <w:pStyle w:val="aff9"/>
              <w:numPr>
                <w:ilvl w:val="0"/>
                <w:numId w:val="10"/>
              </w:numPr>
              <w:spacing w:line="259" w:lineRule="auto"/>
              <w:ind w:left="0" w:firstLine="0"/>
              <w:jc w:val="both"/>
              <w:outlineLvl w:val="0"/>
              <w:rPr>
                <w:color w:val="000000"/>
              </w:rPr>
            </w:pPr>
            <w:r>
              <w:rPr>
                <w:color w:val="000000"/>
              </w:rPr>
              <w:t>Определить ответственность за нарушение норм Федерального закона №44-ФЗ «О контрактной системе в сфере закупок товаров, работ, услуг для обеспечения государственных и муниципальных нужд».</w:t>
            </w:r>
          </w:p>
          <w:p w:rsidR="00680873" w:rsidRDefault="002F7F35">
            <w:pPr>
              <w:pStyle w:val="aff9"/>
              <w:numPr>
                <w:ilvl w:val="0"/>
                <w:numId w:val="10"/>
              </w:numPr>
              <w:spacing w:line="259" w:lineRule="auto"/>
              <w:ind w:left="0" w:firstLine="0"/>
              <w:jc w:val="both"/>
              <w:outlineLvl w:val="0"/>
              <w:rPr>
                <w:color w:val="000000"/>
              </w:rPr>
            </w:pPr>
            <w:r>
              <w:rPr>
                <w:color w:val="000000"/>
              </w:rPr>
              <w:t>Рассчитать объем штрафа (пени) в отношении МКУ ДО «Солнышко» и ООО «Хлебзавод». Справочно: ставка ЦБ РФ на январь 2022 г. составляла 8,5%.</w:t>
            </w:r>
          </w:p>
          <w:p w:rsidR="00680873" w:rsidRDefault="002F7F35">
            <w:pPr>
              <w:pStyle w:val="aff9"/>
              <w:numPr>
                <w:ilvl w:val="0"/>
                <w:numId w:val="10"/>
              </w:numPr>
              <w:tabs>
                <w:tab w:val="left" w:pos="540"/>
              </w:tabs>
              <w:spacing w:line="259" w:lineRule="auto"/>
              <w:ind w:left="0" w:firstLine="0"/>
              <w:jc w:val="both"/>
              <w:outlineLvl w:val="0"/>
              <w:rPr>
                <w:color w:val="000000"/>
              </w:rPr>
            </w:pPr>
            <w:r>
              <w:rPr>
                <w:color w:val="000000"/>
              </w:rPr>
              <w:t>Проанализировать представленную информацию и оценить необходимость проведения в отношение казенного учреждения контрольного мероприятия по вопросу соблюдения законодательства в сфере закупок товаров, работ, услуг.</w:t>
            </w:r>
          </w:p>
        </w:tc>
      </w:tr>
      <w:tr w:rsidR="00680873">
        <w:tc>
          <w:tcPr>
            <w:tcW w:w="2122" w:type="dxa"/>
            <w:vMerge/>
          </w:tcPr>
          <w:p w:rsidR="00680873" w:rsidRDefault="00680873">
            <w:pPr>
              <w:jc w:val="both"/>
            </w:pPr>
          </w:p>
        </w:tc>
        <w:tc>
          <w:tcPr>
            <w:tcW w:w="2125" w:type="dxa"/>
          </w:tcPr>
          <w:p w:rsidR="00680873" w:rsidRDefault="002F7F35">
            <w:pPr>
              <w:tabs>
                <w:tab w:val="left" w:pos="0"/>
              </w:tabs>
              <w:jc w:val="both"/>
              <w:rPr>
                <w:color w:val="000000"/>
              </w:rPr>
            </w:pPr>
            <w:r>
              <w:rPr>
                <w:color w:val="000000"/>
              </w:rPr>
              <w:t>2.</w:t>
            </w:r>
            <w:r>
              <w:rPr>
                <w:rFonts w:eastAsia="Calibri"/>
                <w:lang w:eastAsia="en-US"/>
              </w:rPr>
              <w:t>Демонстрирует владение</w:t>
            </w:r>
            <w: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261" w:type="dxa"/>
          </w:tcPr>
          <w:p w:rsidR="00680873" w:rsidRDefault="002F7F35">
            <w:pPr>
              <w:spacing w:line="252" w:lineRule="auto"/>
              <w:jc w:val="both"/>
            </w:pPr>
            <w:r>
              <w:rPr>
                <w:b/>
              </w:rPr>
              <w:t>Уметь:</w:t>
            </w:r>
            <w:r>
              <w:rPr>
                <w:rFonts w:eastAsia="Calibri"/>
                <w:lang w:eastAsia="en-US"/>
              </w:rPr>
              <w:t xml:space="preserve"> формировать и </w:t>
            </w:r>
            <w:r>
              <w:t>представлять результаты оценки финансовой отчетности в виде аналитического отчета, экспертного заключения, информационного обзора.</w:t>
            </w:r>
          </w:p>
          <w:p w:rsidR="00680873" w:rsidRDefault="002F7F35">
            <w:pPr>
              <w:spacing w:line="252" w:lineRule="auto"/>
              <w:jc w:val="both"/>
              <w:rPr>
                <w:b/>
              </w:rPr>
            </w:pPr>
            <w:r>
              <w:rPr>
                <w:b/>
              </w:rPr>
              <w:t>Знать:</w:t>
            </w:r>
            <w:r>
              <w:rPr>
                <w:rFonts w:eastAsia="Calibri"/>
                <w:lang w:eastAsia="en-US"/>
              </w:rPr>
              <w:t xml:space="preserve"> методы подготовки и процедуры оформления документов для</w:t>
            </w:r>
            <w:r>
              <w:t xml:space="preserve"> представления результатов оценки финансовой отчетности в виде аналитического отчета, </w:t>
            </w:r>
            <w:r>
              <w:lastRenderedPageBreak/>
              <w:t>экспертного заключения, информационного обзора.</w:t>
            </w:r>
          </w:p>
        </w:tc>
        <w:tc>
          <w:tcPr>
            <w:tcW w:w="7087" w:type="dxa"/>
          </w:tcPr>
          <w:p w:rsidR="00680873" w:rsidRDefault="002F7F35">
            <w:pPr>
              <w:rPr>
                <w:b/>
                <w:bCs/>
                <w:color w:val="000000"/>
                <w:sz w:val="23"/>
                <w:szCs w:val="23"/>
              </w:rPr>
            </w:pPr>
            <w:r>
              <w:rPr>
                <w:b/>
                <w:bCs/>
                <w:color w:val="000000"/>
                <w:sz w:val="23"/>
                <w:szCs w:val="23"/>
              </w:rPr>
              <w:lastRenderedPageBreak/>
              <w:t>Задание</w:t>
            </w:r>
          </w:p>
          <w:p w:rsidR="00680873" w:rsidRDefault="002F7F35">
            <w:pPr>
              <w:tabs>
                <w:tab w:val="left" w:pos="284"/>
              </w:tabs>
              <w:jc w:val="both"/>
              <w:rPr>
                <w:color w:val="000000"/>
                <w:sz w:val="23"/>
                <w:szCs w:val="23"/>
              </w:rPr>
            </w:pPr>
            <w:r>
              <w:rPr>
                <w:color w:val="000000"/>
                <w:sz w:val="23"/>
                <w:szCs w:val="23"/>
              </w:rPr>
              <w:t>В бухгалтерском балансе государственного бюджетного учреждения (агрегированный вид) предусмотрены следующие показатели нефинансовых и финансовых активов на 01.01.2023 г.</w:t>
            </w:r>
          </w:p>
          <w:tbl>
            <w:tblPr>
              <w:tblStyle w:val="afff"/>
              <w:tblW w:w="4950" w:type="pct"/>
              <w:tblLayout w:type="fixed"/>
              <w:tblLook w:val="04A0" w:firstRow="1" w:lastRow="0" w:firstColumn="1" w:lastColumn="0" w:noHBand="0" w:noVBand="1"/>
            </w:tblPr>
            <w:tblGrid>
              <w:gridCol w:w="2740"/>
              <w:gridCol w:w="596"/>
              <w:gridCol w:w="760"/>
              <w:gridCol w:w="922"/>
              <w:gridCol w:w="995"/>
              <w:gridCol w:w="779"/>
            </w:tblGrid>
            <w:tr w:rsidR="00680873">
              <w:trPr>
                <w:trHeight w:val="20"/>
              </w:trPr>
              <w:tc>
                <w:tcPr>
                  <w:tcW w:w="2745" w:type="dxa"/>
                </w:tcPr>
                <w:p w:rsidR="00680873" w:rsidRDefault="002F7F35">
                  <w:pPr>
                    <w:jc w:val="center"/>
                    <w:rPr>
                      <w:b/>
                      <w:bCs/>
                      <w:sz w:val="16"/>
                      <w:szCs w:val="16"/>
                    </w:rPr>
                  </w:pPr>
                  <w:r>
                    <w:rPr>
                      <w:b/>
                      <w:bCs/>
                      <w:sz w:val="16"/>
                      <w:szCs w:val="16"/>
                    </w:rPr>
                    <w:t>АКТИВ</w:t>
                  </w:r>
                </w:p>
              </w:tc>
              <w:tc>
                <w:tcPr>
                  <w:tcW w:w="597" w:type="dxa"/>
                </w:tcPr>
                <w:p w:rsidR="00680873" w:rsidRDefault="002F7F35">
                  <w:pPr>
                    <w:jc w:val="center"/>
                    <w:rPr>
                      <w:b/>
                      <w:bCs/>
                      <w:sz w:val="16"/>
                      <w:szCs w:val="16"/>
                    </w:rPr>
                  </w:pPr>
                  <w:r>
                    <w:rPr>
                      <w:b/>
                      <w:bCs/>
                      <w:sz w:val="16"/>
                      <w:szCs w:val="16"/>
                    </w:rPr>
                    <w:t>Код строки</w:t>
                  </w:r>
                </w:p>
              </w:tc>
              <w:tc>
                <w:tcPr>
                  <w:tcW w:w="761" w:type="dxa"/>
                </w:tcPr>
                <w:p w:rsidR="00680873" w:rsidRDefault="002F7F35">
                  <w:pPr>
                    <w:jc w:val="center"/>
                    <w:rPr>
                      <w:b/>
                      <w:bCs/>
                      <w:sz w:val="16"/>
                      <w:szCs w:val="16"/>
                    </w:rPr>
                  </w:pPr>
                  <w:r>
                    <w:rPr>
                      <w:b/>
                      <w:bCs/>
                      <w:sz w:val="16"/>
                      <w:szCs w:val="16"/>
                    </w:rPr>
                    <w:t>На начало года, млн руб.</w:t>
                  </w:r>
                </w:p>
              </w:tc>
              <w:tc>
                <w:tcPr>
                  <w:tcW w:w="923" w:type="dxa"/>
                </w:tcPr>
                <w:p w:rsidR="00680873" w:rsidRDefault="002F7F35">
                  <w:pPr>
                    <w:jc w:val="center"/>
                    <w:rPr>
                      <w:b/>
                      <w:bCs/>
                      <w:sz w:val="16"/>
                      <w:szCs w:val="16"/>
                    </w:rPr>
                  </w:pPr>
                  <w:r>
                    <w:rPr>
                      <w:b/>
                      <w:bCs/>
                      <w:sz w:val="16"/>
                      <w:szCs w:val="16"/>
                    </w:rPr>
                    <w:t>На конец отчетного периода, млн руб.</w:t>
                  </w:r>
                </w:p>
              </w:tc>
              <w:tc>
                <w:tcPr>
                  <w:tcW w:w="996" w:type="dxa"/>
                </w:tcPr>
                <w:p w:rsidR="00680873" w:rsidRDefault="002F7F35">
                  <w:pPr>
                    <w:jc w:val="center"/>
                    <w:rPr>
                      <w:b/>
                      <w:bCs/>
                      <w:sz w:val="16"/>
                      <w:szCs w:val="16"/>
                    </w:rPr>
                  </w:pPr>
                  <w:r>
                    <w:rPr>
                      <w:b/>
                      <w:bCs/>
                      <w:sz w:val="16"/>
                      <w:szCs w:val="16"/>
                    </w:rPr>
                    <w:t>Структура на конец отчетного периода, %</w:t>
                  </w:r>
                </w:p>
              </w:tc>
              <w:tc>
                <w:tcPr>
                  <w:tcW w:w="780" w:type="dxa"/>
                </w:tcPr>
                <w:p w:rsidR="00680873" w:rsidRDefault="002F7F35">
                  <w:pPr>
                    <w:jc w:val="center"/>
                    <w:rPr>
                      <w:b/>
                      <w:bCs/>
                      <w:sz w:val="16"/>
                      <w:szCs w:val="16"/>
                    </w:rPr>
                  </w:pPr>
                  <w:r>
                    <w:rPr>
                      <w:b/>
                      <w:bCs/>
                      <w:sz w:val="16"/>
                      <w:szCs w:val="16"/>
                    </w:rPr>
                    <w:t>Темп прироста, %</w:t>
                  </w:r>
                </w:p>
              </w:tc>
            </w:tr>
            <w:tr w:rsidR="00680873">
              <w:trPr>
                <w:trHeight w:val="20"/>
              </w:trPr>
              <w:tc>
                <w:tcPr>
                  <w:tcW w:w="2745" w:type="dxa"/>
                </w:tcPr>
                <w:p w:rsidR="00680873" w:rsidRDefault="002F7F35">
                  <w:pPr>
                    <w:rPr>
                      <w:b/>
                      <w:bCs/>
                      <w:sz w:val="16"/>
                      <w:szCs w:val="16"/>
                    </w:rPr>
                  </w:pPr>
                  <w:r>
                    <w:rPr>
                      <w:b/>
                      <w:bCs/>
                      <w:sz w:val="16"/>
                      <w:szCs w:val="16"/>
                    </w:rPr>
                    <w:t>I. Нефинансовые активы</w:t>
                  </w:r>
                </w:p>
              </w:tc>
              <w:tc>
                <w:tcPr>
                  <w:tcW w:w="597" w:type="dxa"/>
                </w:tcPr>
                <w:p w:rsidR="00680873" w:rsidRDefault="002F7F35">
                  <w:pPr>
                    <w:jc w:val="center"/>
                    <w:rPr>
                      <w:sz w:val="16"/>
                      <w:szCs w:val="16"/>
                    </w:rPr>
                  </w:pPr>
                  <w:r>
                    <w:rPr>
                      <w:sz w:val="16"/>
                      <w:szCs w:val="16"/>
                    </w:rPr>
                    <w:t> </w:t>
                  </w:r>
                </w:p>
              </w:tc>
              <w:tc>
                <w:tcPr>
                  <w:tcW w:w="761" w:type="dxa"/>
                </w:tcPr>
                <w:p w:rsidR="00680873" w:rsidRDefault="002F7F35">
                  <w:pPr>
                    <w:rPr>
                      <w:color w:val="000000"/>
                      <w:sz w:val="16"/>
                      <w:szCs w:val="16"/>
                    </w:rPr>
                  </w:pPr>
                  <w:r>
                    <w:rPr>
                      <w:color w:val="000000"/>
                      <w:sz w:val="16"/>
                      <w:szCs w:val="16"/>
                    </w:rPr>
                    <w:t> </w:t>
                  </w:r>
                </w:p>
              </w:tc>
              <w:tc>
                <w:tcPr>
                  <w:tcW w:w="923" w:type="dxa"/>
                </w:tcPr>
                <w:p w:rsidR="00680873" w:rsidRDefault="002F7F35">
                  <w:pPr>
                    <w:rPr>
                      <w:color w:val="000000"/>
                      <w:sz w:val="16"/>
                      <w:szCs w:val="16"/>
                    </w:rPr>
                  </w:pPr>
                  <w:r>
                    <w:rPr>
                      <w:color w:val="000000"/>
                      <w:sz w:val="16"/>
                      <w:szCs w:val="16"/>
                    </w:rPr>
                    <w:t> </w:t>
                  </w:r>
                </w:p>
              </w:tc>
              <w:tc>
                <w:tcPr>
                  <w:tcW w:w="996" w:type="dxa"/>
                </w:tcPr>
                <w:p w:rsidR="00680873" w:rsidRDefault="002F7F35">
                  <w:pPr>
                    <w:rPr>
                      <w:color w:val="000000"/>
                      <w:sz w:val="16"/>
                      <w:szCs w:val="16"/>
                    </w:rPr>
                  </w:pPr>
                  <w:r>
                    <w:rPr>
                      <w:color w:val="000000"/>
                      <w:sz w:val="16"/>
                      <w:szCs w:val="16"/>
                    </w:rPr>
                    <w:t> </w:t>
                  </w:r>
                </w:p>
              </w:tc>
              <w:tc>
                <w:tcPr>
                  <w:tcW w:w="780" w:type="dxa"/>
                </w:tcPr>
                <w:p w:rsidR="00680873" w:rsidRDefault="002F7F35">
                  <w:pPr>
                    <w:rPr>
                      <w:color w:val="000000"/>
                      <w:sz w:val="16"/>
                      <w:szCs w:val="16"/>
                    </w:rPr>
                  </w:pPr>
                  <w:r>
                    <w:rPr>
                      <w:color w:val="000000"/>
                      <w:sz w:val="16"/>
                      <w:szCs w:val="16"/>
                    </w:rPr>
                    <w:t> </w:t>
                  </w:r>
                </w:p>
              </w:tc>
            </w:tr>
            <w:tr w:rsidR="00680873">
              <w:trPr>
                <w:trHeight w:val="20"/>
              </w:trPr>
              <w:tc>
                <w:tcPr>
                  <w:tcW w:w="2745" w:type="dxa"/>
                </w:tcPr>
                <w:p w:rsidR="00680873" w:rsidRDefault="002F7F35">
                  <w:pPr>
                    <w:rPr>
                      <w:sz w:val="16"/>
                      <w:szCs w:val="16"/>
                    </w:rPr>
                  </w:pPr>
                  <w:r>
                    <w:rPr>
                      <w:sz w:val="16"/>
                      <w:szCs w:val="16"/>
                    </w:rPr>
                    <w:t>Основные средства (балансовая стоимость, 010100000)</w:t>
                  </w:r>
                </w:p>
              </w:tc>
              <w:tc>
                <w:tcPr>
                  <w:tcW w:w="597" w:type="dxa"/>
                </w:tcPr>
                <w:p w:rsidR="00680873" w:rsidRDefault="002F7F35">
                  <w:pPr>
                    <w:jc w:val="center"/>
                    <w:rPr>
                      <w:sz w:val="16"/>
                      <w:szCs w:val="16"/>
                    </w:rPr>
                  </w:pPr>
                  <w:r>
                    <w:rPr>
                      <w:sz w:val="16"/>
                      <w:szCs w:val="16"/>
                    </w:rPr>
                    <w:t>010</w:t>
                  </w:r>
                </w:p>
              </w:tc>
              <w:tc>
                <w:tcPr>
                  <w:tcW w:w="761" w:type="dxa"/>
                </w:tcPr>
                <w:p w:rsidR="00680873" w:rsidRDefault="002F7F35">
                  <w:pPr>
                    <w:ind w:right="121"/>
                    <w:jc w:val="right"/>
                    <w:rPr>
                      <w:color w:val="000000"/>
                      <w:sz w:val="16"/>
                      <w:szCs w:val="16"/>
                    </w:rPr>
                  </w:pPr>
                  <w:r>
                    <w:rPr>
                      <w:color w:val="000000"/>
                      <w:sz w:val="16"/>
                      <w:szCs w:val="16"/>
                    </w:rPr>
                    <w:t>3 360</w:t>
                  </w:r>
                </w:p>
              </w:tc>
              <w:tc>
                <w:tcPr>
                  <w:tcW w:w="923" w:type="dxa"/>
                </w:tcPr>
                <w:p w:rsidR="00680873" w:rsidRDefault="002F7F35">
                  <w:pPr>
                    <w:ind w:right="121"/>
                    <w:jc w:val="right"/>
                    <w:rPr>
                      <w:color w:val="000000"/>
                      <w:sz w:val="16"/>
                      <w:szCs w:val="16"/>
                    </w:rPr>
                  </w:pPr>
                  <w:r>
                    <w:rPr>
                      <w:color w:val="000000"/>
                      <w:sz w:val="16"/>
                      <w:szCs w:val="16"/>
                    </w:rPr>
                    <w:t>3 584</w:t>
                  </w:r>
                </w:p>
              </w:tc>
              <w:tc>
                <w:tcPr>
                  <w:tcW w:w="996" w:type="dxa"/>
                </w:tcPr>
                <w:p w:rsidR="00680873" w:rsidRDefault="002F7F35">
                  <w:pPr>
                    <w:ind w:right="121"/>
                    <w:jc w:val="right"/>
                    <w:rPr>
                      <w:color w:val="000000"/>
                      <w:sz w:val="16"/>
                      <w:szCs w:val="16"/>
                    </w:rPr>
                  </w:pPr>
                  <w:r>
                    <w:rPr>
                      <w:color w:val="000000"/>
                      <w:sz w:val="16"/>
                      <w:szCs w:val="16"/>
                    </w:rPr>
                    <w:t>Х</w:t>
                  </w:r>
                </w:p>
              </w:tc>
              <w:tc>
                <w:tcPr>
                  <w:tcW w:w="780" w:type="dxa"/>
                </w:tcPr>
                <w:p w:rsidR="00680873" w:rsidRDefault="002F7F35">
                  <w:pPr>
                    <w:ind w:right="121"/>
                    <w:jc w:val="right"/>
                    <w:rPr>
                      <w:color w:val="000000"/>
                      <w:sz w:val="16"/>
                      <w:szCs w:val="16"/>
                    </w:rPr>
                  </w:pPr>
                  <w:r>
                    <w:rPr>
                      <w:color w:val="000000"/>
                      <w:sz w:val="16"/>
                      <w:szCs w:val="16"/>
                    </w:rPr>
                    <w:t>7</w:t>
                  </w:r>
                </w:p>
              </w:tc>
            </w:tr>
            <w:tr w:rsidR="00680873">
              <w:trPr>
                <w:trHeight w:val="20"/>
              </w:trPr>
              <w:tc>
                <w:tcPr>
                  <w:tcW w:w="2745" w:type="dxa"/>
                </w:tcPr>
                <w:p w:rsidR="00680873" w:rsidRDefault="002F7F35">
                  <w:pPr>
                    <w:rPr>
                      <w:sz w:val="16"/>
                      <w:szCs w:val="16"/>
                    </w:rPr>
                  </w:pPr>
                  <w:r>
                    <w:rPr>
                      <w:sz w:val="16"/>
                      <w:szCs w:val="16"/>
                    </w:rPr>
                    <w:t>Основные средства (остаточная стоимость, стр. 010–стр. 020)</w:t>
                  </w:r>
                </w:p>
              </w:tc>
              <w:tc>
                <w:tcPr>
                  <w:tcW w:w="597" w:type="dxa"/>
                </w:tcPr>
                <w:p w:rsidR="00680873" w:rsidRDefault="002F7F35">
                  <w:pPr>
                    <w:jc w:val="center"/>
                    <w:rPr>
                      <w:sz w:val="16"/>
                      <w:szCs w:val="16"/>
                    </w:rPr>
                  </w:pPr>
                  <w:r>
                    <w:rPr>
                      <w:sz w:val="16"/>
                      <w:szCs w:val="16"/>
                    </w:rPr>
                    <w:t>030</w:t>
                  </w:r>
                </w:p>
              </w:tc>
              <w:tc>
                <w:tcPr>
                  <w:tcW w:w="761" w:type="dxa"/>
                </w:tcPr>
                <w:p w:rsidR="00680873" w:rsidRDefault="002F7F35">
                  <w:pPr>
                    <w:ind w:right="121"/>
                    <w:jc w:val="right"/>
                    <w:rPr>
                      <w:b/>
                      <w:bCs/>
                      <w:i/>
                      <w:color w:val="000000"/>
                      <w:sz w:val="16"/>
                      <w:szCs w:val="16"/>
                    </w:rPr>
                  </w:pPr>
                  <w:r>
                    <w:rPr>
                      <w:b/>
                      <w:bCs/>
                      <w:i/>
                      <w:color w:val="000000"/>
                      <w:sz w:val="16"/>
                      <w:szCs w:val="16"/>
                    </w:rPr>
                    <w:t>?</w:t>
                  </w:r>
                </w:p>
              </w:tc>
              <w:tc>
                <w:tcPr>
                  <w:tcW w:w="923" w:type="dxa"/>
                </w:tcPr>
                <w:p w:rsidR="00680873" w:rsidRDefault="002F7F35">
                  <w:pPr>
                    <w:ind w:right="121"/>
                    <w:jc w:val="right"/>
                    <w:rPr>
                      <w:b/>
                      <w:bCs/>
                      <w:i/>
                      <w:color w:val="000000"/>
                      <w:sz w:val="16"/>
                      <w:szCs w:val="16"/>
                    </w:rPr>
                  </w:pPr>
                  <w:r>
                    <w:rPr>
                      <w:b/>
                      <w:bCs/>
                      <w:i/>
                      <w:color w:val="000000"/>
                      <w:sz w:val="16"/>
                      <w:szCs w:val="16"/>
                    </w:rPr>
                    <w:t>?</w:t>
                  </w:r>
                </w:p>
              </w:tc>
              <w:tc>
                <w:tcPr>
                  <w:tcW w:w="996" w:type="dxa"/>
                </w:tcPr>
                <w:p w:rsidR="00680873" w:rsidRDefault="002F7F35">
                  <w:pPr>
                    <w:ind w:right="121"/>
                    <w:jc w:val="right"/>
                    <w:rPr>
                      <w:b/>
                      <w:bCs/>
                      <w:i/>
                      <w:color w:val="000000"/>
                      <w:sz w:val="16"/>
                      <w:szCs w:val="16"/>
                    </w:rPr>
                  </w:pPr>
                  <w:r>
                    <w:rPr>
                      <w:b/>
                      <w:bCs/>
                      <w:i/>
                      <w:color w:val="000000"/>
                      <w:sz w:val="16"/>
                      <w:szCs w:val="16"/>
                    </w:rPr>
                    <w:t>?</w:t>
                  </w:r>
                </w:p>
              </w:tc>
              <w:tc>
                <w:tcPr>
                  <w:tcW w:w="780" w:type="dxa"/>
                </w:tcPr>
                <w:p w:rsidR="00680873" w:rsidRDefault="002F7F35">
                  <w:pPr>
                    <w:ind w:right="121"/>
                    <w:jc w:val="right"/>
                    <w:rPr>
                      <w:b/>
                      <w:bCs/>
                      <w:i/>
                      <w:color w:val="000000"/>
                      <w:sz w:val="16"/>
                      <w:szCs w:val="16"/>
                    </w:rPr>
                  </w:pPr>
                  <w:r>
                    <w:rPr>
                      <w:b/>
                      <w:bCs/>
                      <w:i/>
                      <w:color w:val="000000"/>
                      <w:sz w:val="16"/>
                      <w:szCs w:val="16"/>
                    </w:rPr>
                    <w:t>?</w:t>
                  </w:r>
                </w:p>
              </w:tc>
            </w:tr>
            <w:tr w:rsidR="00680873">
              <w:trPr>
                <w:trHeight w:val="20"/>
              </w:trPr>
              <w:tc>
                <w:tcPr>
                  <w:tcW w:w="2745" w:type="dxa"/>
                </w:tcPr>
                <w:p w:rsidR="00680873" w:rsidRDefault="002F7F35">
                  <w:pPr>
                    <w:rPr>
                      <w:sz w:val="16"/>
                      <w:szCs w:val="16"/>
                    </w:rPr>
                  </w:pPr>
                  <w:r>
                    <w:rPr>
                      <w:sz w:val="16"/>
                      <w:szCs w:val="16"/>
                    </w:rPr>
                    <w:t>Уменьшение стоимости основных средств</w:t>
                  </w:r>
                </w:p>
              </w:tc>
              <w:tc>
                <w:tcPr>
                  <w:tcW w:w="597" w:type="dxa"/>
                </w:tcPr>
                <w:p w:rsidR="00680873" w:rsidRDefault="002F7F35">
                  <w:pPr>
                    <w:jc w:val="center"/>
                    <w:rPr>
                      <w:sz w:val="16"/>
                      <w:szCs w:val="16"/>
                    </w:rPr>
                  </w:pPr>
                  <w:r>
                    <w:rPr>
                      <w:sz w:val="16"/>
                      <w:szCs w:val="16"/>
                    </w:rPr>
                    <w:t>020</w:t>
                  </w:r>
                </w:p>
              </w:tc>
              <w:tc>
                <w:tcPr>
                  <w:tcW w:w="761" w:type="dxa"/>
                </w:tcPr>
                <w:p w:rsidR="00680873" w:rsidRDefault="002F7F35">
                  <w:pPr>
                    <w:ind w:right="121"/>
                    <w:jc w:val="right"/>
                    <w:rPr>
                      <w:sz w:val="16"/>
                      <w:szCs w:val="16"/>
                    </w:rPr>
                  </w:pPr>
                  <w:r>
                    <w:rPr>
                      <w:sz w:val="16"/>
                      <w:szCs w:val="16"/>
                    </w:rPr>
                    <w:t>1 779</w:t>
                  </w:r>
                </w:p>
              </w:tc>
              <w:tc>
                <w:tcPr>
                  <w:tcW w:w="923" w:type="dxa"/>
                </w:tcPr>
                <w:p w:rsidR="00680873" w:rsidRDefault="002F7F35">
                  <w:pPr>
                    <w:ind w:right="121"/>
                    <w:jc w:val="right"/>
                    <w:rPr>
                      <w:sz w:val="16"/>
                      <w:szCs w:val="16"/>
                    </w:rPr>
                  </w:pPr>
                  <w:r>
                    <w:rPr>
                      <w:sz w:val="16"/>
                      <w:szCs w:val="16"/>
                    </w:rPr>
                    <w:t>1 953</w:t>
                  </w:r>
                </w:p>
              </w:tc>
              <w:tc>
                <w:tcPr>
                  <w:tcW w:w="996" w:type="dxa"/>
                </w:tcPr>
                <w:p w:rsidR="00680873" w:rsidRDefault="002F7F35">
                  <w:pPr>
                    <w:ind w:right="121"/>
                    <w:jc w:val="right"/>
                    <w:rPr>
                      <w:color w:val="000000"/>
                      <w:sz w:val="16"/>
                      <w:szCs w:val="16"/>
                    </w:rPr>
                  </w:pPr>
                  <w:r>
                    <w:rPr>
                      <w:color w:val="000000"/>
                      <w:sz w:val="16"/>
                      <w:szCs w:val="16"/>
                    </w:rPr>
                    <w:t>Х</w:t>
                  </w:r>
                </w:p>
              </w:tc>
              <w:tc>
                <w:tcPr>
                  <w:tcW w:w="780" w:type="dxa"/>
                </w:tcPr>
                <w:p w:rsidR="00680873" w:rsidRDefault="002F7F35">
                  <w:pPr>
                    <w:ind w:right="121"/>
                    <w:jc w:val="right"/>
                    <w:rPr>
                      <w:color w:val="000000"/>
                      <w:sz w:val="16"/>
                      <w:szCs w:val="16"/>
                    </w:rPr>
                  </w:pPr>
                  <w:r>
                    <w:rPr>
                      <w:color w:val="000000"/>
                      <w:sz w:val="16"/>
                      <w:szCs w:val="16"/>
                    </w:rPr>
                    <w:t>10</w:t>
                  </w:r>
                </w:p>
              </w:tc>
            </w:tr>
            <w:tr w:rsidR="00680873">
              <w:trPr>
                <w:trHeight w:val="20"/>
              </w:trPr>
              <w:tc>
                <w:tcPr>
                  <w:tcW w:w="2745" w:type="dxa"/>
                </w:tcPr>
                <w:p w:rsidR="00680873" w:rsidRDefault="002F7F35">
                  <w:pPr>
                    <w:rPr>
                      <w:sz w:val="16"/>
                      <w:szCs w:val="16"/>
                    </w:rPr>
                  </w:pPr>
                  <w:r>
                    <w:rPr>
                      <w:sz w:val="16"/>
                      <w:szCs w:val="16"/>
                    </w:rPr>
                    <w:t>Нематериальные активы (балансовая стоимость, 010200000)</w:t>
                  </w:r>
                </w:p>
              </w:tc>
              <w:tc>
                <w:tcPr>
                  <w:tcW w:w="597" w:type="dxa"/>
                </w:tcPr>
                <w:p w:rsidR="00680873" w:rsidRDefault="002F7F35">
                  <w:pPr>
                    <w:jc w:val="center"/>
                    <w:rPr>
                      <w:sz w:val="16"/>
                      <w:szCs w:val="16"/>
                    </w:rPr>
                  </w:pPr>
                  <w:r>
                    <w:rPr>
                      <w:sz w:val="16"/>
                      <w:szCs w:val="16"/>
                    </w:rPr>
                    <w:t>040</w:t>
                  </w:r>
                </w:p>
              </w:tc>
              <w:tc>
                <w:tcPr>
                  <w:tcW w:w="761" w:type="dxa"/>
                </w:tcPr>
                <w:p w:rsidR="00680873" w:rsidRDefault="002F7F35">
                  <w:pPr>
                    <w:ind w:right="121"/>
                    <w:jc w:val="right"/>
                    <w:rPr>
                      <w:color w:val="000000"/>
                      <w:sz w:val="16"/>
                      <w:szCs w:val="16"/>
                    </w:rPr>
                  </w:pPr>
                  <w:r>
                    <w:rPr>
                      <w:color w:val="000000"/>
                      <w:sz w:val="16"/>
                      <w:szCs w:val="16"/>
                    </w:rPr>
                    <w:t>7</w:t>
                  </w:r>
                </w:p>
              </w:tc>
              <w:tc>
                <w:tcPr>
                  <w:tcW w:w="923" w:type="dxa"/>
                </w:tcPr>
                <w:p w:rsidR="00680873" w:rsidRDefault="002F7F35">
                  <w:pPr>
                    <w:ind w:right="121"/>
                    <w:jc w:val="right"/>
                    <w:rPr>
                      <w:color w:val="000000"/>
                      <w:sz w:val="16"/>
                      <w:szCs w:val="16"/>
                    </w:rPr>
                  </w:pPr>
                  <w:r>
                    <w:rPr>
                      <w:color w:val="000000"/>
                      <w:sz w:val="16"/>
                      <w:szCs w:val="16"/>
                    </w:rPr>
                    <w:t>8</w:t>
                  </w:r>
                </w:p>
              </w:tc>
              <w:tc>
                <w:tcPr>
                  <w:tcW w:w="996" w:type="dxa"/>
                </w:tcPr>
                <w:p w:rsidR="00680873" w:rsidRDefault="002F7F35">
                  <w:pPr>
                    <w:ind w:right="121"/>
                    <w:jc w:val="right"/>
                    <w:rPr>
                      <w:color w:val="000000"/>
                      <w:sz w:val="16"/>
                      <w:szCs w:val="16"/>
                    </w:rPr>
                  </w:pPr>
                  <w:r>
                    <w:rPr>
                      <w:color w:val="000000"/>
                      <w:sz w:val="16"/>
                      <w:szCs w:val="16"/>
                    </w:rPr>
                    <w:t>Х</w:t>
                  </w:r>
                </w:p>
              </w:tc>
              <w:tc>
                <w:tcPr>
                  <w:tcW w:w="780" w:type="dxa"/>
                </w:tcPr>
                <w:p w:rsidR="00680873" w:rsidRDefault="002F7F35">
                  <w:pPr>
                    <w:ind w:right="121"/>
                    <w:jc w:val="right"/>
                    <w:rPr>
                      <w:color w:val="000000"/>
                      <w:sz w:val="16"/>
                      <w:szCs w:val="16"/>
                      <w:lang w:val="en-US"/>
                    </w:rPr>
                  </w:pPr>
                  <w:r>
                    <w:rPr>
                      <w:color w:val="000000"/>
                      <w:sz w:val="16"/>
                      <w:szCs w:val="16"/>
                      <w:lang w:val="en-US"/>
                    </w:rPr>
                    <w:t>14</w:t>
                  </w:r>
                </w:p>
              </w:tc>
            </w:tr>
            <w:tr w:rsidR="00680873">
              <w:trPr>
                <w:trHeight w:val="20"/>
              </w:trPr>
              <w:tc>
                <w:tcPr>
                  <w:tcW w:w="2745" w:type="dxa"/>
                </w:tcPr>
                <w:p w:rsidR="00680873" w:rsidRDefault="002F7F35">
                  <w:pPr>
                    <w:rPr>
                      <w:sz w:val="16"/>
                      <w:szCs w:val="16"/>
                    </w:rPr>
                  </w:pPr>
                  <w:r>
                    <w:rPr>
                      <w:sz w:val="16"/>
                      <w:szCs w:val="16"/>
                    </w:rPr>
                    <w:lastRenderedPageBreak/>
                    <w:t>Нематериальные активы (остаточная стоимость, стр. 040–стр. 050)</w:t>
                  </w:r>
                </w:p>
              </w:tc>
              <w:tc>
                <w:tcPr>
                  <w:tcW w:w="597" w:type="dxa"/>
                </w:tcPr>
                <w:p w:rsidR="00680873" w:rsidRDefault="002F7F35">
                  <w:pPr>
                    <w:jc w:val="center"/>
                    <w:rPr>
                      <w:sz w:val="16"/>
                      <w:szCs w:val="16"/>
                    </w:rPr>
                  </w:pPr>
                  <w:r>
                    <w:rPr>
                      <w:sz w:val="16"/>
                      <w:szCs w:val="16"/>
                    </w:rPr>
                    <w:t>060</w:t>
                  </w:r>
                </w:p>
              </w:tc>
              <w:tc>
                <w:tcPr>
                  <w:tcW w:w="761" w:type="dxa"/>
                </w:tcPr>
                <w:p w:rsidR="00680873" w:rsidRDefault="002F7F35">
                  <w:pPr>
                    <w:ind w:right="121"/>
                    <w:jc w:val="right"/>
                    <w:rPr>
                      <w:b/>
                      <w:bCs/>
                      <w:i/>
                      <w:color w:val="000000"/>
                      <w:sz w:val="16"/>
                      <w:szCs w:val="16"/>
                    </w:rPr>
                  </w:pPr>
                  <w:r>
                    <w:rPr>
                      <w:b/>
                      <w:bCs/>
                      <w:i/>
                      <w:color w:val="000000"/>
                      <w:sz w:val="16"/>
                      <w:szCs w:val="16"/>
                    </w:rPr>
                    <w:t>?</w:t>
                  </w:r>
                </w:p>
              </w:tc>
              <w:tc>
                <w:tcPr>
                  <w:tcW w:w="923" w:type="dxa"/>
                </w:tcPr>
                <w:p w:rsidR="00680873" w:rsidRDefault="002F7F35">
                  <w:pPr>
                    <w:ind w:right="121"/>
                    <w:jc w:val="right"/>
                    <w:rPr>
                      <w:b/>
                      <w:bCs/>
                      <w:i/>
                      <w:color w:val="000000"/>
                      <w:sz w:val="16"/>
                      <w:szCs w:val="16"/>
                    </w:rPr>
                  </w:pPr>
                  <w:r>
                    <w:rPr>
                      <w:b/>
                      <w:bCs/>
                      <w:i/>
                      <w:color w:val="000000"/>
                      <w:sz w:val="16"/>
                      <w:szCs w:val="16"/>
                    </w:rPr>
                    <w:t>?</w:t>
                  </w:r>
                </w:p>
              </w:tc>
              <w:tc>
                <w:tcPr>
                  <w:tcW w:w="996" w:type="dxa"/>
                </w:tcPr>
                <w:p w:rsidR="00680873" w:rsidRDefault="002F7F35">
                  <w:pPr>
                    <w:ind w:right="121"/>
                    <w:jc w:val="right"/>
                    <w:rPr>
                      <w:b/>
                      <w:bCs/>
                      <w:i/>
                      <w:color w:val="000000"/>
                      <w:sz w:val="16"/>
                      <w:szCs w:val="16"/>
                    </w:rPr>
                  </w:pPr>
                  <w:r>
                    <w:rPr>
                      <w:b/>
                      <w:bCs/>
                      <w:i/>
                      <w:color w:val="000000"/>
                      <w:sz w:val="16"/>
                      <w:szCs w:val="16"/>
                    </w:rPr>
                    <w:t>?</w:t>
                  </w:r>
                </w:p>
              </w:tc>
              <w:tc>
                <w:tcPr>
                  <w:tcW w:w="780" w:type="dxa"/>
                </w:tcPr>
                <w:p w:rsidR="00680873" w:rsidRDefault="002F7F35">
                  <w:pPr>
                    <w:ind w:right="121"/>
                    <w:jc w:val="right"/>
                    <w:rPr>
                      <w:b/>
                      <w:bCs/>
                      <w:i/>
                      <w:color w:val="000000"/>
                      <w:sz w:val="16"/>
                      <w:szCs w:val="16"/>
                    </w:rPr>
                  </w:pPr>
                  <w:r>
                    <w:rPr>
                      <w:b/>
                      <w:bCs/>
                      <w:i/>
                      <w:color w:val="000000"/>
                      <w:sz w:val="16"/>
                      <w:szCs w:val="16"/>
                    </w:rPr>
                    <w:t>?</w:t>
                  </w:r>
                </w:p>
              </w:tc>
            </w:tr>
            <w:tr w:rsidR="00680873">
              <w:trPr>
                <w:trHeight w:val="20"/>
              </w:trPr>
              <w:tc>
                <w:tcPr>
                  <w:tcW w:w="2745" w:type="dxa"/>
                </w:tcPr>
                <w:p w:rsidR="00680873" w:rsidRDefault="002F7F35">
                  <w:pPr>
                    <w:rPr>
                      <w:sz w:val="16"/>
                      <w:szCs w:val="16"/>
                    </w:rPr>
                  </w:pPr>
                  <w:r>
                    <w:rPr>
                      <w:sz w:val="16"/>
                      <w:szCs w:val="16"/>
                    </w:rPr>
                    <w:t>Уменьшение стоимости нематериальных активов</w:t>
                  </w:r>
                </w:p>
              </w:tc>
              <w:tc>
                <w:tcPr>
                  <w:tcW w:w="597" w:type="dxa"/>
                </w:tcPr>
                <w:p w:rsidR="00680873" w:rsidRDefault="002F7F35">
                  <w:pPr>
                    <w:jc w:val="center"/>
                    <w:rPr>
                      <w:sz w:val="16"/>
                      <w:szCs w:val="16"/>
                    </w:rPr>
                  </w:pPr>
                  <w:r>
                    <w:rPr>
                      <w:sz w:val="16"/>
                      <w:szCs w:val="16"/>
                    </w:rPr>
                    <w:t>050</w:t>
                  </w:r>
                </w:p>
              </w:tc>
              <w:tc>
                <w:tcPr>
                  <w:tcW w:w="761" w:type="dxa"/>
                </w:tcPr>
                <w:p w:rsidR="00680873" w:rsidRDefault="002F7F35">
                  <w:pPr>
                    <w:ind w:right="121"/>
                    <w:jc w:val="right"/>
                    <w:rPr>
                      <w:color w:val="000000"/>
                      <w:sz w:val="16"/>
                      <w:szCs w:val="16"/>
                    </w:rPr>
                  </w:pPr>
                  <w:r>
                    <w:rPr>
                      <w:color w:val="000000"/>
                      <w:sz w:val="16"/>
                      <w:szCs w:val="16"/>
                    </w:rPr>
                    <w:t>3</w:t>
                  </w:r>
                </w:p>
              </w:tc>
              <w:tc>
                <w:tcPr>
                  <w:tcW w:w="923" w:type="dxa"/>
                </w:tcPr>
                <w:p w:rsidR="00680873" w:rsidRDefault="002F7F35">
                  <w:pPr>
                    <w:ind w:right="121"/>
                    <w:jc w:val="right"/>
                    <w:rPr>
                      <w:color w:val="000000"/>
                      <w:sz w:val="16"/>
                      <w:szCs w:val="16"/>
                    </w:rPr>
                  </w:pPr>
                  <w:r>
                    <w:rPr>
                      <w:color w:val="000000"/>
                      <w:sz w:val="16"/>
                      <w:szCs w:val="16"/>
                    </w:rPr>
                    <w:t>4</w:t>
                  </w:r>
                </w:p>
              </w:tc>
              <w:tc>
                <w:tcPr>
                  <w:tcW w:w="996" w:type="dxa"/>
                </w:tcPr>
                <w:p w:rsidR="00680873" w:rsidRDefault="002F7F35">
                  <w:pPr>
                    <w:ind w:right="121"/>
                    <w:jc w:val="right"/>
                    <w:rPr>
                      <w:color w:val="000000"/>
                      <w:sz w:val="16"/>
                      <w:szCs w:val="16"/>
                    </w:rPr>
                  </w:pPr>
                  <w:r>
                    <w:rPr>
                      <w:color w:val="000000"/>
                      <w:sz w:val="16"/>
                      <w:szCs w:val="16"/>
                    </w:rPr>
                    <w:t>Х</w:t>
                  </w:r>
                </w:p>
              </w:tc>
              <w:tc>
                <w:tcPr>
                  <w:tcW w:w="780" w:type="dxa"/>
                </w:tcPr>
                <w:p w:rsidR="00680873" w:rsidRDefault="002F7F35">
                  <w:pPr>
                    <w:ind w:right="121"/>
                    <w:jc w:val="right"/>
                    <w:rPr>
                      <w:color w:val="000000"/>
                      <w:sz w:val="16"/>
                      <w:szCs w:val="16"/>
                    </w:rPr>
                  </w:pPr>
                  <w:r>
                    <w:rPr>
                      <w:color w:val="000000"/>
                      <w:sz w:val="16"/>
                      <w:szCs w:val="16"/>
                    </w:rPr>
                    <w:t>33</w:t>
                  </w:r>
                </w:p>
              </w:tc>
            </w:tr>
            <w:tr w:rsidR="00680873">
              <w:trPr>
                <w:trHeight w:val="20"/>
              </w:trPr>
              <w:tc>
                <w:tcPr>
                  <w:tcW w:w="2745" w:type="dxa"/>
                </w:tcPr>
                <w:p w:rsidR="00680873" w:rsidRDefault="002F7F35">
                  <w:pPr>
                    <w:rPr>
                      <w:sz w:val="16"/>
                      <w:szCs w:val="16"/>
                    </w:rPr>
                  </w:pPr>
                  <w:r>
                    <w:rPr>
                      <w:sz w:val="16"/>
                      <w:szCs w:val="16"/>
                    </w:rPr>
                    <w:t>Непроизведенные активы (010300000) (остаточная стоимость)</w:t>
                  </w:r>
                </w:p>
              </w:tc>
              <w:tc>
                <w:tcPr>
                  <w:tcW w:w="597" w:type="dxa"/>
                </w:tcPr>
                <w:p w:rsidR="00680873" w:rsidRDefault="002F7F35">
                  <w:pPr>
                    <w:jc w:val="center"/>
                    <w:rPr>
                      <w:sz w:val="16"/>
                      <w:szCs w:val="16"/>
                    </w:rPr>
                  </w:pPr>
                  <w:r>
                    <w:rPr>
                      <w:sz w:val="16"/>
                      <w:szCs w:val="16"/>
                    </w:rPr>
                    <w:t>070</w:t>
                  </w:r>
                </w:p>
              </w:tc>
              <w:tc>
                <w:tcPr>
                  <w:tcW w:w="761" w:type="dxa"/>
                </w:tcPr>
                <w:p w:rsidR="00680873" w:rsidRDefault="002F7F35">
                  <w:pPr>
                    <w:ind w:right="121"/>
                    <w:jc w:val="right"/>
                    <w:rPr>
                      <w:color w:val="000000"/>
                      <w:sz w:val="16"/>
                      <w:szCs w:val="16"/>
                    </w:rPr>
                  </w:pPr>
                  <w:r>
                    <w:rPr>
                      <w:color w:val="000000"/>
                      <w:sz w:val="16"/>
                      <w:szCs w:val="16"/>
                    </w:rPr>
                    <w:t>670</w:t>
                  </w:r>
                </w:p>
              </w:tc>
              <w:tc>
                <w:tcPr>
                  <w:tcW w:w="923" w:type="dxa"/>
                </w:tcPr>
                <w:p w:rsidR="00680873" w:rsidRDefault="002F7F35">
                  <w:pPr>
                    <w:ind w:right="121"/>
                    <w:jc w:val="right"/>
                    <w:rPr>
                      <w:color w:val="000000"/>
                      <w:sz w:val="16"/>
                      <w:szCs w:val="16"/>
                    </w:rPr>
                  </w:pPr>
                  <w:r>
                    <w:rPr>
                      <w:color w:val="000000"/>
                      <w:sz w:val="16"/>
                      <w:szCs w:val="16"/>
                    </w:rPr>
                    <w:t>664</w:t>
                  </w:r>
                </w:p>
              </w:tc>
              <w:tc>
                <w:tcPr>
                  <w:tcW w:w="996" w:type="dxa"/>
                </w:tcPr>
                <w:p w:rsidR="00680873" w:rsidRDefault="002F7F35">
                  <w:pPr>
                    <w:ind w:right="121"/>
                    <w:jc w:val="right"/>
                    <w:rPr>
                      <w:color w:val="000000"/>
                      <w:sz w:val="16"/>
                      <w:szCs w:val="16"/>
                    </w:rPr>
                  </w:pPr>
                  <w:r>
                    <w:rPr>
                      <w:color w:val="000000"/>
                      <w:sz w:val="16"/>
                      <w:szCs w:val="16"/>
                    </w:rPr>
                    <w:t>26</w:t>
                  </w:r>
                </w:p>
              </w:tc>
              <w:tc>
                <w:tcPr>
                  <w:tcW w:w="780" w:type="dxa"/>
                </w:tcPr>
                <w:p w:rsidR="00680873" w:rsidRDefault="002F7F35">
                  <w:pPr>
                    <w:ind w:right="121"/>
                    <w:jc w:val="right"/>
                    <w:rPr>
                      <w:color w:val="000000"/>
                      <w:sz w:val="16"/>
                      <w:szCs w:val="16"/>
                    </w:rPr>
                  </w:pPr>
                  <w:r>
                    <w:rPr>
                      <w:color w:val="000000"/>
                      <w:sz w:val="16"/>
                      <w:szCs w:val="16"/>
                    </w:rPr>
                    <w:t>-1</w:t>
                  </w:r>
                </w:p>
              </w:tc>
            </w:tr>
            <w:tr w:rsidR="00680873">
              <w:trPr>
                <w:trHeight w:val="20"/>
              </w:trPr>
              <w:tc>
                <w:tcPr>
                  <w:tcW w:w="2745" w:type="dxa"/>
                </w:tcPr>
                <w:p w:rsidR="00680873" w:rsidRDefault="002F7F35">
                  <w:pPr>
                    <w:rPr>
                      <w:sz w:val="16"/>
                      <w:szCs w:val="16"/>
                    </w:rPr>
                  </w:pPr>
                  <w:r>
                    <w:rPr>
                      <w:sz w:val="16"/>
                      <w:szCs w:val="16"/>
                    </w:rPr>
                    <w:t>Материальные запасы (010500000)</w:t>
                  </w:r>
                </w:p>
              </w:tc>
              <w:tc>
                <w:tcPr>
                  <w:tcW w:w="597" w:type="dxa"/>
                </w:tcPr>
                <w:p w:rsidR="00680873" w:rsidRDefault="002F7F35">
                  <w:pPr>
                    <w:jc w:val="center"/>
                    <w:rPr>
                      <w:sz w:val="16"/>
                      <w:szCs w:val="16"/>
                    </w:rPr>
                  </w:pPr>
                  <w:r>
                    <w:rPr>
                      <w:sz w:val="16"/>
                      <w:szCs w:val="16"/>
                    </w:rPr>
                    <w:t>080</w:t>
                  </w:r>
                </w:p>
              </w:tc>
              <w:tc>
                <w:tcPr>
                  <w:tcW w:w="761" w:type="dxa"/>
                </w:tcPr>
                <w:p w:rsidR="00680873" w:rsidRDefault="002F7F35">
                  <w:pPr>
                    <w:ind w:right="121"/>
                    <w:jc w:val="right"/>
                    <w:rPr>
                      <w:color w:val="000000"/>
                      <w:sz w:val="16"/>
                      <w:szCs w:val="16"/>
                    </w:rPr>
                  </w:pPr>
                  <w:r>
                    <w:rPr>
                      <w:color w:val="000000"/>
                      <w:sz w:val="16"/>
                      <w:szCs w:val="16"/>
                    </w:rPr>
                    <w:t>129</w:t>
                  </w:r>
                </w:p>
              </w:tc>
              <w:tc>
                <w:tcPr>
                  <w:tcW w:w="923" w:type="dxa"/>
                </w:tcPr>
                <w:p w:rsidR="00680873" w:rsidRDefault="002F7F35">
                  <w:pPr>
                    <w:ind w:right="121"/>
                    <w:jc w:val="right"/>
                    <w:rPr>
                      <w:color w:val="000000"/>
                      <w:sz w:val="16"/>
                      <w:szCs w:val="16"/>
                    </w:rPr>
                  </w:pPr>
                  <w:r>
                    <w:rPr>
                      <w:color w:val="000000"/>
                      <w:sz w:val="16"/>
                      <w:szCs w:val="16"/>
                    </w:rPr>
                    <w:t>157</w:t>
                  </w:r>
                </w:p>
              </w:tc>
              <w:tc>
                <w:tcPr>
                  <w:tcW w:w="996" w:type="dxa"/>
                </w:tcPr>
                <w:p w:rsidR="00680873" w:rsidRDefault="002F7F35">
                  <w:pPr>
                    <w:ind w:right="121"/>
                    <w:jc w:val="right"/>
                    <w:rPr>
                      <w:color w:val="000000"/>
                      <w:sz w:val="16"/>
                      <w:szCs w:val="16"/>
                    </w:rPr>
                  </w:pPr>
                  <w:r>
                    <w:rPr>
                      <w:color w:val="000000"/>
                      <w:sz w:val="16"/>
                      <w:szCs w:val="16"/>
                    </w:rPr>
                    <w:t>6</w:t>
                  </w:r>
                </w:p>
              </w:tc>
              <w:tc>
                <w:tcPr>
                  <w:tcW w:w="780" w:type="dxa"/>
                </w:tcPr>
                <w:p w:rsidR="00680873" w:rsidRDefault="002F7F35">
                  <w:pPr>
                    <w:ind w:right="121"/>
                    <w:jc w:val="right"/>
                    <w:rPr>
                      <w:color w:val="000000"/>
                      <w:sz w:val="16"/>
                      <w:szCs w:val="16"/>
                    </w:rPr>
                  </w:pPr>
                  <w:r>
                    <w:rPr>
                      <w:color w:val="000000"/>
                      <w:sz w:val="16"/>
                      <w:szCs w:val="16"/>
                    </w:rPr>
                    <w:t>22</w:t>
                  </w:r>
                </w:p>
              </w:tc>
            </w:tr>
            <w:tr w:rsidR="00680873">
              <w:trPr>
                <w:trHeight w:val="20"/>
              </w:trPr>
              <w:tc>
                <w:tcPr>
                  <w:tcW w:w="2745" w:type="dxa"/>
                </w:tcPr>
                <w:p w:rsidR="00680873" w:rsidRDefault="002F7F35">
                  <w:pPr>
                    <w:rPr>
                      <w:sz w:val="16"/>
                      <w:szCs w:val="16"/>
                    </w:rPr>
                  </w:pPr>
                  <w:r>
                    <w:rPr>
                      <w:sz w:val="16"/>
                      <w:szCs w:val="16"/>
                    </w:rPr>
                    <w:t>Права пользования активами (011100000) (остаточная стоимость)</w:t>
                  </w:r>
                </w:p>
              </w:tc>
              <w:tc>
                <w:tcPr>
                  <w:tcW w:w="597" w:type="dxa"/>
                </w:tcPr>
                <w:p w:rsidR="00680873" w:rsidRDefault="002F7F35">
                  <w:pPr>
                    <w:jc w:val="center"/>
                    <w:rPr>
                      <w:sz w:val="16"/>
                      <w:szCs w:val="16"/>
                    </w:rPr>
                  </w:pPr>
                  <w:r>
                    <w:rPr>
                      <w:sz w:val="16"/>
                      <w:szCs w:val="16"/>
                    </w:rPr>
                    <w:t>100</w:t>
                  </w:r>
                </w:p>
              </w:tc>
              <w:tc>
                <w:tcPr>
                  <w:tcW w:w="761" w:type="dxa"/>
                </w:tcPr>
                <w:p w:rsidR="00680873" w:rsidRDefault="002F7F35">
                  <w:pPr>
                    <w:ind w:right="121"/>
                    <w:jc w:val="right"/>
                    <w:rPr>
                      <w:color w:val="000000"/>
                      <w:sz w:val="16"/>
                      <w:szCs w:val="16"/>
                    </w:rPr>
                  </w:pPr>
                  <w:r>
                    <w:rPr>
                      <w:color w:val="000000"/>
                      <w:sz w:val="16"/>
                      <w:szCs w:val="16"/>
                    </w:rPr>
                    <w:t>0</w:t>
                  </w:r>
                </w:p>
              </w:tc>
              <w:tc>
                <w:tcPr>
                  <w:tcW w:w="923" w:type="dxa"/>
                </w:tcPr>
                <w:p w:rsidR="00680873" w:rsidRDefault="002F7F35">
                  <w:pPr>
                    <w:ind w:right="121"/>
                    <w:jc w:val="right"/>
                    <w:rPr>
                      <w:color w:val="000000"/>
                      <w:sz w:val="16"/>
                      <w:szCs w:val="16"/>
                    </w:rPr>
                  </w:pPr>
                  <w:r>
                    <w:rPr>
                      <w:color w:val="000000"/>
                      <w:sz w:val="16"/>
                      <w:szCs w:val="16"/>
                    </w:rPr>
                    <w:t>0</w:t>
                  </w:r>
                </w:p>
              </w:tc>
              <w:tc>
                <w:tcPr>
                  <w:tcW w:w="996" w:type="dxa"/>
                </w:tcPr>
                <w:p w:rsidR="00680873" w:rsidRDefault="002F7F35">
                  <w:pPr>
                    <w:ind w:right="121"/>
                    <w:jc w:val="right"/>
                    <w:rPr>
                      <w:color w:val="000000"/>
                      <w:sz w:val="16"/>
                      <w:szCs w:val="16"/>
                    </w:rPr>
                  </w:pPr>
                  <w:r>
                    <w:rPr>
                      <w:color w:val="000000"/>
                      <w:sz w:val="16"/>
                      <w:szCs w:val="16"/>
                    </w:rPr>
                    <w:t>0</w:t>
                  </w:r>
                </w:p>
              </w:tc>
              <w:tc>
                <w:tcPr>
                  <w:tcW w:w="780" w:type="dxa"/>
                </w:tcPr>
                <w:p w:rsidR="00680873" w:rsidRDefault="002F7F35">
                  <w:pPr>
                    <w:ind w:right="121"/>
                    <w:jc w:val="right"/>
                    <w:rPr>
                      <w:color w:val="000000"/>
                      <w:sz w:val="16"/>
                      <w:szCs w:val="16"/>
                    </w:rPr>
                  </w:pPr>
                  <w:r>
                    <w:rPr>
                      <w:color w:val="000000"/>
                      <w:sz w:val="16"/>
                      <w:szCs w:val="16"/>
                    </w:rPr>
                    <w:t>0</w:t>
                  </w:r>
                </w:p>
              </w:tc>
            </w:tr>
            <w:tr w:rsidR="00680873">
              <w:trPr>
                <w:trHeight w:val="20"/>
              </w:trPr>
              <w:tc>
                <w:tcPr>
                  <w:tcW w:w="2745" w:type="dxa"/>
                </w:tcPr>
                <w:p w:rsidR="00680873" w:rsidRDefault="002F7F35">
                  <w:pPr>
                    <w:rPr>
                      <w:sz w:val="16"/>
                      <w:szCs w:val="16"/>
                    </w:rPr>
                  </w:pPr>
                  <w:r>
                    <w:rPr>
                      <w:sz w:val="16"/>
                      <w:szCs w:val="16"/>
                    </w:rPr>
                    <w:t>Вложения в нефинансовые активы (010600000)</w:t>
                  </w:r>
                </w:p>
              </w:tc>
              <w:tc>
                <w:tcPr>
                  <w:tcW w:w="597" w:type="dxa"/>
                </w:tcPr>
                <w:p w:rsidR="00680873" w:rsidRDefault="002F7F35">
                  <w:pPr>
                    <w:jc w:val="center"/>
                    <w:rPr>
                      <w:sz w:val="16"/>
                      <w:szCs w:val="16"/>
                    </w:rPr>
                  </w:pPr>
                  <w:r>
                    <w:rPr>
                      <w:sz w:val="16"/>
                      <w:szCs w:val="16"/>
                    </w:rPr>
                    <w:t>120</w:t>
                  </w:r>
                </w:p>
              </w:tc>
              <w:tc>
                <w:tcPr>
                  <w:tcW w:w="761" w:type="dxa"/>
                </w:tcPr>
                <w:p w:rsidR="00680873" w:rsidRDefault="002F7F35">
                  <w:pPr>
                    <w:ind w:right="121"/>
                    <w:jc w:val="right"/>
                    <w:rPr>
                      <w:color w:val="000000"/>
                      <w:sz w:val="16"/>
                      <w:szCs w:val="16"/>
                    </w:rPr>
                  </w:pPr>
                  <w:r>
                    <w:rPr>
                      <w:color w:val="000000"/>
                      <w:sz w:val="16"/>
                      <w:szCs w:val="16"/>
                    </w:rPr>
                    <w:t>85</w:t>
                  </w:r>
                </w:p>
              </w:tc>
              <w:tc>
                <w:tcPr>
                  <w:tcW w:w="923" w:type="dxa"/>
                </w:tcPr>
                <w:p w:rsidR="00680873" w:rsidRDefault="002F7F35">
                  <w:pPr>
                    <w:ind w:right="121"/>
                    <w:jc w:val="right"/>
                    <w:rPr>
                      <w:color w:val="000000"/>
                      <w:sz w:val="16"/>
                      <w:szCs w:val="16"/>
                    </w:rPr>
                  </w:pPr>
                  <w:r>
                    <w:rPr>
                      <w:color w:val="000000"/>
                      <w:sz w:val="16"/>
                      <w:szCs w:val="16"/>
                    </w:rPr>
                    <w:t>94</w:t>
                  </w:r>
                </w:p>
              </w:tc>
              <w:tc>
                <w:tcPr>
                  <w:tcW w:w="996" w:type="dxa"/>
                </w:tcPr>
                <w:p w:rsidR="00680873" w:rsidRDefault="002F7F35">
                  <w:pPr>
                    <w:ind w:right="121"/>
                    <w:jc w:val="right"/>
                    <w:rPr>
                      <w:color w:val="000000"/>
                      <w:sz w:val="16"/>
                      <w:szCs w:val="16"/>
                    </w:rPr>
                  </w:pPr>
                  <w:r>
                    <w:rPr>
                      <w:color w:val="000000"/>
                      <w:sz w:val="16"/>
                      <w:szCs w:val="16"/>
                    </w:rPr>
                    <w:t>4</w:t>
                  </w:r>
                </w:p>
              </w:tc>
              <w:tc>
                <w:tcPr>
                  <w:tcW w:w="780" w:type="dxa"/>
                </w:tcPr>
                <w:p w:rsidR="00680873" w:rsidRDefault="002F7F35">
                  <w:pPr>
                    <w:ind w:right="121"/>
                    <w:jc w:val="right"/>
                    <w:rPr>
                      <w:color w:val="000000"/>
                      <w:sz w:val="16"/>
                      <w:szCs w:val="16"/>
                    </w:rPr>
                  </w:pPr>
                  <w:r>
                    <w:rPr>
                      <w:color w:val="000000"/>
                      <w:sz w:val="16"/>
                      <w:szCs w:val="16"/>
                    </w:rPr>
                    <w:t>11</w:t>
                  </w:r>
                </w:p>
              </w:tc>
            </w:tr>
            <w:tr w:rsidR="00680873">
              <w:trPr>
                <w:trHeight w:val="20"/>
              </w:trPr>
              <w:tc>
                <w:tcPr>
                  <w:tcW w:w="2745" w:type="dxa"/>
                </w:tcPr>
                <w:p w:rsidR="00680873" w:rsidRDefault="002F7F35">
                  <w:pPr>
                    <w:rPr>
                      <w:sz w:val="16"/>
                      <w:szCs w:val="16"/>
                    </w:rPr>
                  </w:pPr>
                  <w:r>
                    <w:rPr>
                      <w:sz w:val="16"/>
                      <w:szCs w:val="16"/>
                    </w:rPr>
                    <w:t>Нефинансовые активы в пути (010700000)</w:t>
                  </w:r>
                </w:p>
              </w:tc>
              <w:tc>
                <w:tcPr>
                  <w:tcW w:w="597" w:type="dxa"/>
                </w:tcPr>
                <w:p w:rsidR="00680873" w:rsidRDefault="002F7F35">
                  <w:pPr>
                    <w:jc w:val="center"/>
                    <w:rPr>
                      <w:sz w:val="16"/>
                      <w:szCs w:val="16"/>
                    </w:rPr>
                  </w:pPr>
                  <w:r>
                    <w:rPr>
                      <w:sz w:val="16"/>
                      <w:szCs w:val="16"/>
                    </w:rPr>
                    <w:t>130</w:t>
                  </w:r>
                </w:p>
              </w:tc>
              <w:tc>
                <w:tcPr>
                  <w:tcW w:w="761" w:type="dxa"/>
                </w:tcPr>
                <w:p w:rsidR="00680873" w:rsidRDefault="002F7F35">
                  <w:pPr>
                    <w:ind w:right="121"/>
                    <w:jc w:val="right"/>
                    <w:rPr>
                      <w:color w:val="000000"/>
                      <w:sz w:val="16"/>
                      <w:szCs w:val="16"/>
                    </w:rPr>
                  </w:pPr>
                  <w:r>
                    <w:rPr>
                      <w:color w:val="000000"/>
                      <w:sz w:val="16"/>
                      <w:szCs w:val="16"/>
                    </w:rPr>
                    <w:t>0</w:t>
                  </w:r>
                </w:p>
              </w:tc>
              <w:tc>
                <w:tcPr>
                  <w:tcW w:w="923" w:type="dxa"/>
                </w:tcPr>
                <w:p w:rsidR="00680873" w:rsidRDefault="002F7F35">
                  <w:pPr>
                    <w:ind w:right="121"/>
                    <w:jc w:val="right"/>
                    <w:rPr>
                      <w:color w:val="000000"/>
                      <w:sz w:val="16"/>
                      <w:szCs w:val="16"/>
                    </w:rPr>
                  </w:pPr>
                  <w:r>
                    <w:rPr>
                      <w:color w:val="000000"/>
                      <w:sz w:val="16"/>
                      <w:szCs w:val="16"/>
                    </w:rPr>
                    <w:t>0</w:t>
                  </w:r>
                </w:p>
              </w:tc>
              <w:tc>
                <w:tcPr>
                  <w:tcW w:w="996" w:type="dxa"/>
                </w:tcPr>
                <w:p w:rsidR="00680873" w:rsidRDefault="002F7F35">
                  <w:pPr>
                    <w:ind w:right="121"/>
                    <w:jc w:val="right"/>
                    <w:rPr>
                      <w:color w:val="000000"/>
                      <w:sz w:val="16"/>
                      <w:szCs w:val="16"/>
                    </w:rPr>
                  </w:pPr>
                  <w:r>
                    <w:rPr>
                      <w:color w:val="000000"/>
                      <w:sz w:val="16"/>
                      <w:szCs w:val="16"/>
                    </w:rPr>
                    <w:t>0</w:t>
                  </w:r>
                </w:p>
              </w:tc>
              <w:tc>
                <w:tcPr>
                  <w:tcW w:w="780" w:type="dxa"/>
                </w:tcPr>
                <w:p w:rsidR="00680873" w:rsidRDefault="002F7F35">
                  <w:pPr>
                    <w:ind w:right="121"/>
                    <w:jc w:val="right"/>
                    <w:rPr>
                      <w:color w:val="000000"/>
                      <w:sz w:val="16"/>
                      <w:szCs w:val="16"/>
                    </w:rPr>
                  </w:pPr>
                  <w:r>
                    <w:rPr>
                      <w:color w:val="000000"/>
                      <w:sz w:val="16"/>
                      <w:szCs w:val="16"/>
                    </w:rPr>
                    <w:t>0</w:t>
                  </w:r>
                </w:p>
              </w:tc>
            </w:tr>
            <w:tr w:rsidR="00680873">
              <w:trPr>
                <w:trHeight w:val="20"/>
              </w:trPr>
              <w:tc>
                <w:tcPr>
                  <w:tcW w:w="2745" w:type="dxa"/>
                </w:tcPr>
                <w:p w:rsidR="00680873" w:rsidRDefault="002F7F35">
                  <w:pPr>
                    <w:rPr>
                      <w:sz w:val="16"/>
                      <w:szCs w:val="16"/>
                    </w:rPr>
                  </w:pPr>
                  <w:r>
                    <w:rPr>
                      <w:sz w:val="16"/>
                      <w:szCs w:val="16"/>
                    </w:rPr>
                    <w:t>Расходы будущих периодов (040150000)</w:t>
                  </w:r>
                </w:p>
              </w:tc>
              <w:tc>
                <w:tcPr>
                  <w:tcW w:w="597" w:type="dxa"/>
                </w:tcPr>
                <w:p w:rsidR="00680873" w:rsidRDefault="002F7F35">
                  <w:pPr>
                    <w:jc w:val="center"/>
                    <w:rPr>
                      <w:sz w:val="16"/>
                      <w:szCs w:val="16"/>
                    </w:rPr>
                  </w:pPr>
                  <w:r>
                    <w:rPr>
                      <w:sz w:val="16"/>
                      <w:szCs w:val="16"/>
                    </w:rPr>
                    <w:t>160</w:t>
                  </w:r>
                </w:p>
              </w:tc>
              <w:tc>
                <w:tcPr>
                  <w:tcW w:w="761" w:type="dxa"/>
                </w:tcPr>
                <w:p w:rsidR="00680873" w:rsidRDefault="002F7F35">
                  <w:pPr>
                    <w:ind w:right="121"/>
                    <w:jc w:val="right"/>
                    <w:rPr>
                      <w:color w:val="000000"/>
                      <w:sz w:val="16"/>
                      <w:szCs w:val="16"/>
                    </w:rPr>
                  </w:pPr>
                  <w:r>
                    <w:rPr>
                      <w:color w:val="000000"/>
                      <w:sz w:val="16"/>
                      <w:szCs w:val="16"/>
                    </w:rPr>
                    <w:t>19</w:t>
                  </w:r>
                </w:p>
              </w:tc>
              <w:tc>
                <w:tcPr>
                  <w:tcW w:w="923" w:type="dxa"/>
                </w:tcPr>
                <w:p w:rsidR="00680873" w:rsidRDefault="002F7F35">
                  <w:pPr>
                    <w:ind w:right="121"/>
                    <w:jc w:val="right"/>
                    <w:rPr>
                      <w:color w:val="000000"/>
                      <w:sz w:val="16"/>
                      <w:szCs w:val="16"/>
                    </w:rPr>
                  </w:pPr>
                  <w:r>
                    <w:rPr>
                      <w:color w:val="000000"/>
                      <w:sz w:val="16"/>
                      <w:szCs w:val="16"/>
                    </w:rPr>
                    <w:t>28</w:t>
                  </w:r>
                </w:p>
              </w:tc>
              <w:tc>
                <w:tcPr>
                  <w:tcW w:w="996" w:type="dxa"/>
                </w:tcPr>
                <w:p w:rsidR="00680873" w:rsidRDefault="002F7F35">
                  <w:pPr>
                    <w:ind w:right="121"/>
                    <w:jc w:val="right"/>
                    <w:rPr>
                      <w:color w:val="000000"/>
                      <w:sz w:val="16"/>
                      <w:szCs w:val="16"/>
                    </w:rPr>
                  </w:pPr>
                  <w:r>
                    <w:rPr>
                      <w:color w:val="000000"/>
                      <w:sz w:val="16"/>
                      <w:szCs w:val="16"/>
                    </w:rPr>
                    <w:t>1</w:t>
                  </w:r>
                </w:p>
              </w:tc>
              <w:tc>
                <w:tcPr>
                  <w:tcW w:w="780" w:type="dxa"/>
                </w:tcPr>
                <w:p w:rsidR="00680873" w:rsidRDefault="002F7F35">
                  <w:pPr>
                    <w:ind w:right="121"/>
                    <w:jc w:val="right"/>
                    <w:rPr>
                      <w:color w:val="000000"/>
                      <w:sz w:val="16"/>
                      <w:szCs w:val="16"/>
                      <w:lang w:val="en-US"/>
                    </w:rPr>
                  </w:pPr>
                  <w:r>
                    <w:rPr>
                      <w:color w:val="000000"/>
                      <w:sz w:val="16"/>
                      <w:szCs w:val="16"/>
                    </w:rPr>
                    <w:t>4</w:t>
                  </w:r>
                  <w:r>
                    <w:rPr>
                      <w:color w:val="000000"/>
                      <w:sz w:val="16"/>
                      <w:szCs w:val="16"/>
                      <w:lang w:val="en-US"/>
                    </w:rPr>
                    <w:t>7</w:t>
                  </w:r>
                </w:p>
              </w:tc>
            </w:tr>
            <w:tr w:rsidR="00680873">
              <w:trPr>
                <w:trHeight w:val="20"/>
              </w:trPr>
              <w:tc>
                <w:tcPr>
                  <w:tcW w:w="2745" w:type="dxa"/>
                </w:tcPr>
                <w:p w:rsidR="00680873" w:rsidRDefault="002F7F35">
                  <w:pPr>
                    <w:rPr>
                      <w:b/>
                      <w:bCs/>
                      <w:sz w:val="16"/>
                      <w:szCs w:val="16"/>
                    </w:rPr>
                  </w:pPr>
                  <w:r>
                    <w:rPr>
                      <w:b/>
                      <w:bCs/>
                      <w:sz w:val="16"/>
                      <w:szCs w:val="16"/>
                    </w:rPr>
                    <w:t>Итого по разделу I (стр. 030+стр. 060+стр. 070+стр. 080+стр. 100+стр. 120+стр. 130+стр. 150+стр. 160)</w:t>
                  </w:r>
                </w:p>
              </w:tc>
              <w:tc>
                <w:tcPr>
                  <w:tcW w:w="597" w:type="dxa"/>
                </w:tcPr>
                <w:p w:rsidR="00680873" w:rsidRDefault="002F7F35">
                  <w:pPr>
                    <w:jc w:val="center"/>
                    <w:rPr>
                      <w:b/>
                      <w:bCs/>
                      <w:sz w:val="16"/>
                      <w:szCs w:val="16"/>
                    </w:rPr>
                  </w:pPr>
                  <w:r>
                    <w:rPr>
                      <w:b/>
                      <w:bCs/>
                      <w:sz w:val="16"/>
                      <w:szCs w:val="16"/>
                    </w:rPr>
                    <w:t>190</w:t>
                  </w:r>
                </w:p>
              </w:tc>
              <w:tc>
                <w:tcPr>
                  <w:tcW w:w="761" w:type="dxa"/>
                </w:tcPr>
                <w:p w:rsidR="00680873" w:rsidRDefault="002F7F35">
                  <w:pPr>
                    <w:ind w:right="121"/>
                    <w:jc w:val="right"/>
                    <w:rPr>
                      <w:b/>
                      <w:bCs/>
                      <w:color w:val="000000"/>
                      <w:sz w:val="16"/>
                      <w:szCs w:val="16"/>
                    </w:rPr>
                  </w:pPr>
                  <w:r>
                    <w:rPr>
                      <w:b/>
                      <w:bCs/>
                      <w:color w:val="000000"/>
                      <w:sz w:val="16"/>
                      <w:szCs w:val="16"/>
                    </w:rPr>
                    <w:t>2 488</w:t>
                  </w:r>
                </w:p>
              </w:tc>
              <w:tc>
                <w:tcPr>
                  <w:tcW w:w="923" w:type="dxa"/>
                </w:tcPr>
                <w:p w:rsidR="00680873" w:rsidRDefault="002F7F35">
                  <w:pPr>
                    <w:ind w:right="121"/>
                    <w:jc w:val="right"/>
                    <w:rPr>
                      <w:b/>
                      <w:bCs/>
                      <w:color w:val="000000"/>
                      <w:sz w:val="16"/>
                      <w:szCs w:val="16"/>
                    </w:rPr>
                  </w:pPr>
                  <w:r>
                    <w:rPr>
                      <w:b/>
                      <w:bCs/>
                      <w:color w:val="000000"/>
                      <w:sz w:val="16"/>
                      <w:szCs w:val="16"/>
                    </w:rPr>
                    <w:t>2 579</w:t>
                  </w:r>
                </w:p>
              </w:tc>
              <w:tc>
                <w:tcPr>
                  <w:tcW w:w="996" w:type="dxa"/>
                </w:tcPr>
                <w:p w:rsidR="00680873" w:rsidRDefault="002F7F35">
                  <w:pPr>
                    <w:ind w:right="121"/>
                    <w:jc w:val="right"/>
                    <w:rPr>
                      <w:b/>
                      <w:bCs/>
                      <w:color w:val="000000"/>
                      <w:sz w:val="16"/>
                      <w:szCs w:val="16"/>
                    </w:rPr>
                  </w:pPr>
                  <w:r>
                    <w:rPr>
                      <w:b/>
                      <w:bCs/>
                      <w:color w:val="000000"/>
                      <w:sz w:val="16"/>
                      <w:szCs w:val="16"/>
                    </w:rPr>
                    <w:t>48</w:t>
                  </w:r>
                </w:p>
              </w:tc>
              <w:tc>
                <w:tcPr>
                  <w:tcW w:w="780" w:type="dxa"/>
                </w:tcPr>
                <w:p w:rsidR="00680873" w:rsidRDefault="002F7F35">
                  <w:pPr>
                    <w:ind w:right="121"/>
                    <w:jc w:val="right"/>
                    <w:rPr>
                      <w:b/>
                      <w:bCs/>
                      <w:color w:val="000000"/>
                      <w:sz w:val="16"/>
                      <w:szCs w:val="16"/>
                    </w:rPr>
                  </w:pPr>
                  <w:r>
                    <w:rPr>
                      <w:b/>
                      <w:bCs/>
                      <w:i/>
                      <w:color w:val="000000"/>
                      <w:sz w:val="16"/>
                      <w:szCs w:val="16"/>
                    </w:rPr>
                    <w:t>?</w:t>
                  </w:r>
                </w:p>
              </w:tc>
            </w:tr>
            <w:tr w:rsidR="00680873">
              <w:trPr>
                <w:trHeight w:val="20"/>
              </w:trPr>
              <w:tc>
                <w:tcPr>
                  <w:tcW w:w="2745" w:type="dxa"/>
                </w:tcPr>
                <w:p w:rsidR="00680873" w:rsidRDefault="002F7F35">
                  <w:pPr>
                    <w:rPr>
                      <w:b/>
                      <w:bCs/>
                      <w:sz w:val="16"/>
                      <w:szCs w:val="16"/>
                    </w:rPr>
                  </w:pPr>
                  <w:r>
                    <w:rPr>
                      <w:b/>
                      <w:bCs/>
                      <w:sz w:val="16"/>
                      <w:szCs w:val="16"/>
                    </w:rPr>
                    <w:t>II. Финансовые активы</w:t>
                  </w:r>
                </w:p>
              </w:tc>
              <w:tc>
                <w:tcPr>
                  <w:tcW w:w="597" w:type="dxa"/>
                </w:tcPr>
                <w:p w:rsidR="00680873" w:rsidRDefault="002F7F35">
                  <w:pPr>
                    <w:jc w:val="center"/>
                    <w:rPr>
                      <w:sz w:val="16"/>
                      <w:szCs w:val="16"/>
                    </w:rPr>
                  </w:pPr>
                  <w:r>
                    <w:rPr>
                      <w:sz w:val="16"/>
                      <w:szCs w:val="16"/>
                    </w:rPr>
                    <w:t> </w:t>
                  </w:r>
                </w:p>
              </w:tc>
              <w:tc>
                <w:tcPr>
                  <w:tcW w:w="761" w:type="dxa"/>
                </w:tcPr>
                <w:p w:rsidR="00680873" w:rsidRDefault="002F7F35">
                  <w:pPr>
                    <w:ind w:right="121"/>
                    <w:jc w:val="right"/>
                    <w:rPr>
                      <w:color w:val="000000"/>
                      <w:sz w:val="16"/>
                      <w:szCs w:val="16"/>
                    </w:rPr>
                  </w:pPr>
                  <w:r>
                    <w:rPr>
                      <w:color w:val="000000"/>
                      <w:sz w:val="16"/>
                      <w:szCs w:val="16"/>
                    </w:rPr>
                    <w:t>0</w:t>
                  </w:r>
                </w:p>
              </w:tc>
              <w:tc>
                <w:tcPr>
                  <w:tcW w:w="923" w:type="dxa"/>
                </w:tcPr>
                <w:p w:rsidR="00680873" w:rsidRDefault="002F7F35">
                  <w:pPr>
                    <w:ind w:right="121"/>
                    <w:jc w:val="right"/>
                    <w:rPr>
                      <w:color w:val="000000"/>
                      <w:sz w:val="16"/>
                      <w:szCs w:val="16"/>
                    </w:rPr>
                  </w:pPr>
                  <w:r>
                    <w:rPr>
                      <w:color w:val="000000"/>
                      <w:sz w:val="16"/>
                      <w:szCs w:val="16"/>
                    </w:rPr>
                    <w:t>0</w:t>
                  </w:r>
                </w:p>
              </w:tc>
              <w:tc>
                <w:tcPr>
                  <w:tcW w:w="996" w:type="dxa"/>
                </w:tcPr>
                <w:p w:rsidR="00680873" w:rsidRDefault="002F7F35">
                  <w:pPr>
                    <w:ind w:right="121"/>
                    <w:jc w:val="right"/>
                    <w:rPr>
                      <w:color w:val="000000"/>
                      <w:sz w:val="16"/>
                      <w:szCs w:val="16"/>
                    </w:rPr>
                  </w:pPr>
                  <w:r>
                    <w:rPr>
                      <w:color w:val="000000"/>
                      <w:sz w:val="16"/>
                      <w:szCs w:val="16"/>
                    </w:rPr>
                    <w:t>0</w:t>
                  </w:r>
                </w:p>
              </w:tc>
              <w:tc>
                <w:tcPr>
                  <w:tcW w:w="780" w:type="dxa"/>
                </w:tcPr>
                <w:p w:rsidR="00680873" w:rsidRDefault="002F7F35">
                  <w:pPr>
                    <w:ind w:right="121"/>
                    <w:jc w:val="right"/>
                    <w:rPr>
                      <w:color w:val="000000"/>
                      <w:sz w:val="16"/>
                      <w:szCs w:val="16"/>
                    </w:rPr>
                  </w:pPr>
                  <w:r>
                    <w:rPr>
                      <w:color w:val="000000"/>
                      <w:sz w:val="16"/>
                      <w:szCs w:val="16"/>
                    </w:rPr>
                    <w:t>0</w:t>
                  </w:r>
                </w:p>
              </w:tc>
            </w:tr>
            <w:tr w:rsidR="00680873">
              <w:trPr>
                <w:trHeight w:val="20"/>
              </w:trPr>
              <w:tc>
                <w:tcPr>
                  <w:tcW w:w="2745" w:type="dxa"/>
                </w:tcPr>
                <w:p w:rsidR="00680873" w:rsidRDefault="002F7F35">
                  <w:pPr>
                    <w:rPr>
                      <w:sz w:val="16"/>
                      <w:szCs w:val="16"/>
                    </w:rPr>
                  </w:pPr>
                  <w:r>
                    <w:rPr>
                      <w:sz w:val="16"/>
                      <w:szCs w:val="16"/>
                    </w:rPr>
                    <w:t>Денежные средства учреждения (020100000)</w:t>
                  </w:r>
                </w:p>
              </w:tc>
              <w:tc>
                <w:tcPr>
                  <w:tcW w:w="597" w:type="dxa"/>
                </w:tcPr>
                <w:p w:rsidR="00680873" w:rsidRDefault="002F7F35">
                  <w:pPr>
                    <w:jc w:val="center"/>
                    <w:rPr>
                      <w:sz w:val="16"/>
                      <w:szCs w:val="16"/>
                    </w:rPr>
                  </w:pPr>
                  <w:r>
                    <w:rPr>
                      <w:sz w:val="16"/>
                      <w:szCs w:val="16"/>
                    </w:rPr>
                    <w:t>200</w:t>
                  </w:r>
                </w:p>
              </w:tc>
              <w:tc>
                <w:tcPr>
                  <w:tcW w:w="761" w:type="dxa"/>
                </w:tcPr>
                <w:p w:rsidR="00680873" w:rsidRDefault="002F7F35">
                  <w:pPr>
                    <w:ind w:right="121"/>
                    <w:jc w:val="right"/>
                    <w:rPr>
                      <w:color w:val="000000"/>
                      <w:sz w:val="16"/>
                      <w:szCs w:val="16"/>
                    </w:rPr>
                  </w:pPr>
                  <w:r>
                    <w:rPr>
                      <w:color w:val="000000"/>
                      <w:sz w:val="16"/>
                      <w:szCs w:val="16"/>
                    </w:rPr>
                    <w:t>271</w:t>
                  </w:r>
                </w:p>
              </w:tc>
              <w:tc>
                <w:tcPr>
                  <w:tcW w:w="923" w:type="dxa"/>
                </w:tcPr>
                <w:p w:rsidR="00680873" w:rsidRDefault="002F7F35">
                  <w:pPr>
                    <w:ind w:right="121"/>
                    <w:jc w:val="right"/>
                    <w:rPr>
                      <w:color w:val="000000"/>
                      <w:sz w:val="16"/>
                      <w:szCs w:val="16"/>
                    </w:rPr>
                  </w:pPr>
                  <w:r>
                    <w:rPr>
                      <w:color w:val="000000"/>
                      <w:sz w:val="16"/>
                      <w:szCs w:val="16"/>
                    </w:rPr>
                    <w:t>749</w:t>
                  </w:r>
                </w:p>
              </w:tc>
              <w:tc>
                <w:tcPr>
                  <w:tcW w:w="996" w:type="dxa"/>
                </w:tcPr>
                <w:p w:rsidR="00680873" w:rsidRDefault="002F7F35">
                  <w:pPr>
                    <w:ind w:right="121"/>
                    <w:jc w:val="right"/>
                    <w:rPr>
                      <w:color w:val="000000"/>
                      <w:sz w:val="16"/>
                      <w:szCs w:val="16"/>
                    </w:rPr>
                  </w:pPr>
                  <w:r>
                    <w:rPr>
                      <w:color w:val="000000"/>
                      <w:sz w:val="16"/>
                      <w:szCs w:val="16"/>
                    </w:rPr>
                    <w:t>14</w:t>
                  </w:r>
                </w:p>
              </w:tc>
              <w:tc>
                <w:tcPr>
                  <w:tcW w:w="780" w:type="dxa"/>
                </w:tcPr>
                <w:p w:rsidR="00680873" w:rsidRDefault="002F7F35">
                  <w:pPr>
                    <w:ind w:right="121"/>
                    <w:jc w:val="right"/>
                    <w:rPr>
                      <w:color w:val="000000"/>
                      <w:sz w:val="16"/>
                      <w:szCs w:val="16"/>
                    </w:rPr>
                  </w:pPr>
                  <w:r>
                    <w:rPr>
                      <w:color w:val="000000"/>
                      <w:sz w:val="16"/>
                      <w:szCs w:val="16"/>
                    </w:rPr>
                    <w:t>177</w:t>
                  </w:r>
                </w:p>
              </w:tc>
            </w:tr>
            <w:tr w:rsidR="00680873">
              <w:trPr>
                <w:trHeight w:val="20"/>
              </w:trPr>
              <w:tc>
                <w:tcPr>
                  <w:tcW w:w="2745" w:type="dxa"/>
                </w:tcPr>
                <w:p w:rsidR="00680873" w:rsidRDefault="002F7F35">
                  <w:pPr>
                    <w:rPr>
                      <w:sz w:val="16"/>
                      <w:szCs w:val="16"/>
                    </w:rPr>
                  </w:pPr>
                  <w:r>
                    <w:rPr>
                      <w:sz w:val="16"/>
                      <w:szCs w:val="16"/>
                    </w:rPr>
                    <w:t>Финансовые вложения (020400000)</w:t>
                  </w:r>
                </w:p>
              </w:tc>
              <w:tc>
                <w:tcPr>
                  <w:tcW w:w="597" w:type="dxa"/>
                </w:tcPr>
                <w:p w:rsidR="00680873" w:rsidRDefault="002F7F35">
                  <w:pPr>
                    <w:jc w:val="center"/>
                    <w:rPr>
                      <w:sz w:val="16"/>
                      <w:szCs w:val="16"/>
                    </w:rPr>
                  </w:pPr>
                  <w:r>
                    <w:rPr>
                      <w:sz w:val="16"/>
                      <w:szCs w:val="16"/>
                    </w:rPr>
                    <w:t>240</w:t>
                  </w:r>
                </w:p>
              </w:tc>
              <w:tc>
                <w:tcPr>
                  <w:tcW w:w="761" w:type="dxa"/>
                </w:tcPr>
                <w:p w:rsidR="00680873" w:rsidRDefault="002F7F35">
                  <w:pPr>
                    <w:ind w:right="121"/>
                    <w:jc w:val="right"/>
                    <w:rPr>
                      <w:color w:val="000000"/>
                      <w:sz w:val="16"/>
                      <w:szCs w:val="16"/>
                    </w:rPr>
                  </w:pPr>
                  <w:r>
                    <w:rPr>
                      <w:color w:val="000000"/>
                      <w:sz w:val="16"/>
                      <w:szCs w:val="16"/>
                    </w:rPr>
                    <w:t>6</w:t>
                  </w:r>
                </w:p>
              </w:tc>
              <w:tc>
                <w:tcPr>
                  <w:tcW w:w="923" w:type="dxa"/>
                </w:tcPr>
                <w:p w:rsidR="00680873" w:rsidRDefault="002F7F35">
                  <w:pPr>
                    <w:ind w:right="121"/>
                    <w:jc w:val="right"/>
                    <w:rPr>
                      <w:color w:val="000000"/>
                      <w:sz w:val="16"/>
                      <w:szCs w:val="16"/>
                    </w:rPr>
                  </w:pPr>
                  <w:r>
                    <w:rPr>
                      <w:color w:val="000000"/>
                      <w:sz w:val="16"/>
                      <w:szCs w:val="16"/>
                    </w:rPr>
                    <w:t>3</w:t>
                  </w:r>
                </w:p>
              </w:tc>
              <w:tc>
                <w:tcPr>
                  <w:tcW w:w="996" w:type="dxa"/>
                </w:tcPr>
                <w:p w:rsidR="00680873" w:rsidRDefault="002F7F35">
                  <w:pPr>
                    <w:ind w:right="121"/>
                    <w:jc w:val="right"/>
                    <w:rPr>
                      <w:color w:val="000000"/>
                      <w:sz w:val="16"/>
                      <w:szCs w:val="16"/>
                    </w:rPr>
                  </w:pPr>
                  <w:r>
                    <w:rPr>
                      <w:color w:val="000000"/>
                      <w:sz w:val="16"/>
                      <w:szCs w:val="16"/>
                    </w:rPr>
                    <w:t>0</w:t>
                  </w:r>
                </w:p>
              </w:tc>
              <w:tc>
                <w:tcPr>
                  <w:tcW w:w="780" w:type="dxa"/>
                </w:tcPr>
                <w:p w:rsidR="00680873" w:rsidRDefault="002F7F35">
                  <w:pPr>
                    <w:ind w:right="121"/>
                    <w:jc w:val="right"/>
                    <w:rPr>
                      <w:color w:val="000000"/>
                      <w:sz w:val="16"/>
                      <w:szCs w:val="16"/>
                      <w:lang w:val="en-US"/>
                    </w:rPr>
                  </w:pPr>
                  <w:r>
                    <w:rPr>
                      <w:color w:val="000000"/>
                      <w:sz w:val="16"/>
                      <w:szCs w:val="16"/>
                    </w:rPr>
                    <w:t>-5</w:t>
                  </w:r>
                  <w:r>
                    <w:rPr>
                      <w:color w:val="000000"/>
                      <w:sz w:val="16"/>
                      <w:szCs w:val="16"/>
                      <w:lang w:val="en-US"/>
                    </w:rPr>
                    <w:t>0</w:t>
                  </w:r>
                </w:p>
              </w:tc>
            </w:tr>
            <w:tr w:rsidR="00680873">
              <w:trPr>
                <w:trHeight w:val="20"/>
              </w:trPr>
              <w:tc>
                <w:tcPr>
                  <w:tcW w:w="2745" w:type="dxa"/>
                </w:tcPr>
                <w:p w:rsidR="00680873" w:rsidRDefault="002F7F35">
                  <w:pPr>
                    <w:rPr>
                      <w:sz w:val="16"/>
                      <w:szCs w:val="16"/>
                    </w:rPr>
                  </w:pPr>
                  <w:r>
                    <w:rPr>
                      <w:sz w:val="16"/>
                      <w:szCs w:val="16"/>
                    </w:rPr>
                    <w:t>Дебиторская задолженность по доходам (020500000, 020900000), всего</w:t>
                  </w:r>
                </w:p>
              </w:tc>
              <w:tc>
                <w:tcPr>
                  <w:tcW w:w="597" w:type="dxa"/>
                </w:tcPr>
                <w:p w:rsidR="00680873" w:rsidRDefault="002F7F35">
                  <w:pPr>
                    <w:jc w:val="center"/>
                    <w:rPr>
                      <w:sz w:val="16"/>
                      <w:szCs w:val="16"/>
                    </w:rPr>
                  </w:pPr>
                  <w:r>
                    <w:rPr>
                      <w:sz w:val="16"/>
                      <w:szCs w:val="16"/>
                    </w:rPr>
                    <w:t>250</w:t>
                  </w:r>
                </w:p>
              </w:tc>
              <w:tc>
                <w:tcPr>
                  <w:tcW w:w="761" w:type="dxa"/>
                </w:tcPr>
                <w:p w:rsidR="00680873" w:rsidRDefault="002F7F35">
                  <w:pPr>
                    <w:ind w:right="121"/>
                    <w:jc w:val="right"/>
                    <w:rPr>
                      <w:color w:val="000000"/>
                      <w:sz w:val="16"/>
                      <w:szCs w:val="16"/>
                    </w:rPr>
                  </w:pPr>
                  <w:r>
                    <w:rPr>
                      <w:color w:val="000000"/>
                      <w:sz w:val="16"/>
                      <w:szCs w:val="16"/>
                    </w:rPr>
                    <w:t>362</w:t>
                  </w:r>
                </w:p>
              </w:tc>
              <w:tc>
                <w:tcPr>
                  <w:tcW w:w="923" w:type="dxa"/>
                </w:tcPr>
                <w:p w:rsidR="00680873" w:rsidRDefault="002F7F35">
                  <w:pPr>
                    <w:ind w:right="121"/>
                    <w:jc w:val="right"/>
                    <w:rPr>
                      <w:color w:val="000000"/>
                      <w:sz w:val="16"/>
                      <w:szCs w:val="16"/>
                    </w:rPr>
                  </w:pPr>
                  <w:r>
                    <w:rPr>
                      <w:color w:val="000000"/>
                      <w:sz w:val="16"/>
                      <w:szCs w:val="16"/>
                    </w:rPr>
                    <w:t>1864</w:t>
                  </w:r>
                </w:p>
              </w:tc>
              <w:tc>
                <w:tcPr>
                  <w:tcW w:w="996" w:type="dxa"/>
                </w:tcPr>
                <w:p w:rsidR="00680873" w:rsidRDefault="002F7F35">
                  <w:pPr>
                    <w:ind w:right="121"/>
                    <w:jc w:val="right"/>
                    <w:rPr>
                      <w:color w:val="000000"/>
                      <w:sz w:val="16"/>
                      <w:szCs w:val="16"/>
                    </w:rPr>
                  </w:pPr>
                  <w:r>
                    <w:rPr>
                      <w:color w:val="000000"/>
                      <w:sz w:val="16"/>
                      <w:szCs w:val="16"/>
                    </w:rPr>
                    <w:t>34</w:t>
                  </w:r>
                </w:p>
              </w:tc>
              <w:tc>
                <w:tcPr>
                  <w:tcW w:w="780" w:type="dxa"/>
                </w:tcPr>
                <w:p w:rsidR="00680873" w:rsidRDefault="002F7F35">
                  <w:pPr>
                    <w:ind w:right="121"/>
                    <w:jc w:val="right"/>
                    <w:rPr>
                      <w:color w:val="000000"/>
                      <w:sz w:val="16"/>
                      <w:szCs w:val="16"/>
                    </w:rPr>
                  </w:pPr>
                  <w:r>
                    <w:rPr>
                      <w:color w:val="000000"/>
                      <w:sz w:val="16"/>
                      <w:szCs w:val="16"/>
                    </w:rPr>
                    <w:t>415</w:t>
                  </w:r>
                </w:p>
              </w:tc>
            </w:tr>
            <w:tr w:rsidR="00680873">
              <w:trPr>
                <w:trHeight w:val="20"/>
              </w:trPr>
              <w:tc>
                <w:tcPr>
                  <w:tcW w:w="2745" w:type="dxa"/>
                </w:tcPr>
                <w:p w:rsidR="00680873" w:rsidRDefault="002F7F35">
                  <w:pPr>
                    <w:rPr>
                      <w:sz w:val="16"/>
                      <w:szCs w:val="16"/>
                    </w:rPr>
                  </w:pPr>
                  <w:r>
                    <w:rPr>
                      <w:sz w:val="16"/>
                      <w:szCs w:val="16"/>
                    </w:rPr>
                    <w:t>Дебиторская задолженность по выплатам (020600000, 020800000, 030300000)</w:t>
                  </w:r>
                </w:p>
              </w:tc>
              <w:tc>
                <w:tcPr>
                  <w:tcW w:w="597" w:type="dxa"/>
                </w:tcPr>
                <w:p w:rsidR="00680873" w:rsidRDefault="002F7F35">
                  <w:pPr>
                    <w:jc w:val="center"/>
                    <w:rPr>
                      <w:sz w:val="16"/>
                      <w:szCs w:val="16"/>
                    </w:rPr>
                  </w:pPr>
                  <w:r>
                    <w:rPr>
                      <w:sz w:val="16"/>
                      <w:szCs w:val="16"/>
                    </w:rPr>
                    <w:t>260</w:t>
                  </w:r>
                </w:p>
              </w:tc>
              <w:tc>
                <w:tcPr>
                  <w:tcW w:w="761" w:type="dxa"/>
                </w:tcPr>
                <w:p w:rsidR="00680873" w:rsidRDefault="002F7F35">
                  <w:pPr>
                    <w:ind w:right="121"/>
                    <w:jc w:val="right"/>
                    <w:rPr>
                      <w:color w:val="000000"/>
                      <w:sz w:val="16"/>
                      <w:szCs w:val="16"/>
                    </w:rPr>
                  </w:pPr>
                  <w:r>
                    <w:rPr>
                      <w:color w:val="000000"/>
                      <w:sz w:val="16"/>
                      <w:szCs w:val="16"/>
                    </w:rPr>
                    <w:t>230</w:t>
                  </w:r>
                </w:p>
              </w:tc>
              <w:tc>
                <w:tcPr>
                  <w:tcW w:w="923" w:type="dxa"/>
                </w:tcPr>
                <w:p w:rsidR="00680873" w:rsidRDefault="002F7F35">
                  <w:pPr>
                    <w:ind w:right="121"/>
                    <w:jc w:val="right"/>
                    <w:rPr>
                      <w:color w:val="000000"/>
                      <w:sz w:val="16"/>
                      <w:szCs w:val="16"/>
                    </w:rPr>
                  </w:pPr>
                  <w:r>
                    <w:rPr>
                      <w:color w:val="000000"/>
                      <w:sz w:val="16"/>
                      <w:szCs w:val="16"/>
                    </w:rPr>
                    <w:t>209</w:t>
                  </w:r>
                </w:p>
              </w:tc>
              <w:tc>
                <w:tcPr>
                  <w:tcW w:w="996" w:type="dxa"/>
                </w:tcPr>
                <w:p w:rsidR="00680873" w:rsidRDefault="002F7F35">
                  <w:pPr>
                    <w:ind w:right="121"/>
                    <w:jc w:val="right"/>
                    <w:rPr>
                      <w:color w:val="000000"/>
                      <w:sz w:val="16"/>
                      <w:szCs w:val="16"/>
                    </w:rPr>
                  </w:pPr>
                  <w:r>
                    <w:rPr>
                      <w:color w:val="000000"/>
                      <w:sz w:val="16"/>
                      <w:szCs w:val="16"/>
                    </w:rPr>
                    <w:t>4</w:t>
                  </w:r>
                </w:p>
              </w:tc>
              <w:tc>
                <w:tcPr>
                  <w:tcW w:w="780" w:type="dxa"/>
                </w:tcPr>
                <w:p w:rsidR="00680873" w:rsidRDefault="002F7F35">
                  <w:pPr>
                    <w:ind w:right="121"/>
                    <w:jc w:val="right"/>
                    <w:rPr>
                      <w:color w:val="000000"/>
                      <w:sz w:val="16"/>
                      <w:szCs w:val="16"/>
                    </w:rPr>
                  </w:pPr>
                  <w:r>
                    <w:rPr>
                      <w:color w:val="000000"/>
                      <w:sz w:val="16"/>
                      <w:szCs w:val="16"/>
                    </w:rPr>
                    <w:t>-9</w:t>
                  </w:r>
                </w:p>
              </w:tc>
            </w:tr>
            <w:tr w:rsidR="00680873">
              <w:trPr>
                <w:trHeight w:val="20"/>
              </w:trPr>
              <w:tc>
                <w:tcPr>
                  <w:tcW w:w="2745" w:type="dxa"/>
                </w:tcPr>
                <w:p w:rsidR="00680873" w:rsidRDefault="002F7F35">
                  <w:pPr>
                    <w:rPr>
                      <w:sz w:val="16"/>
                      <w:szCs w:val="16"/>
                    </w:rPr>
                  </w:pPr>
                  <w:r>
                    <w:rPr>
                      <w:sz w:val="16"/>
                      <w:szCs w:val="16"/>
                    </w:rPr>
                    <w:t>Расчеты по займам (ссудам) (020700000)</w:t>
                  </w:r>
                </w:p>
              </w:tc>
              <w:tc>
                <w:tcPr>
                  <w:tcW w:w="597" w:type="dxa"/>
                </w:tcPr>
                <w:p w:rsidR="00680873" w:rsidRDefault="002F7F35">
                  <w:pPr>
                    <w:jc w:val="center"/>
                    <w:rPr>
                      <w:sz w:val="16"/>
                      <w:szCs w:val="16"/>
                    </w:rPr>
                  </w:pPr>
                  <w:r>
                    <w:rPr>
                      <w:sz w:val="16"/>
                      <w:szCs w:val="16"/>
                    </w:rPr>
                    <w:t>270</w:t>
                  </w:r>
                </w:p>
              </w:tc>
              <w:tc>
                <w:tcPr>
                  <w:tcW w:w="761" w:type="dxa"/>
                </w:tcPr>
                <w:p w:rsidR="00680873" w:rsidRDefault="002F7F35">
                  <w:pPr>
                    <w:ind w:right="121"/>
                    <w:jc w:val="right"/>
                    <w:rPr>
                      <w:color w:val="000000"/>
                      <w:sz w:val="16"/>
                      <w:szCs w:val="16"/>
                    </w:rPr>
                  </w:pPr>
                  <w:r>
                    <w:rPr>
                      <w:color w:val="000000"/>
                      <w:sz w:val="16"/>
                      <w:szCs w:val="16"/>
                    </w:rPr>
                    <w:t>0</w:t>
                  </w:r>
                </w:p>
              </w:tc>
              <w:tc>
                <w:tcPr>
                  <w:tcW w:w="923" w:type="dxa"/>
                </w:tcPr>
                <w:p w:rsidR="00680873" w:rsidRDefault="002F7F35">
                  <w:pPr>
                    <w:ind w:right="121"/>
                    <w:jc w:val="right"/>
                    <w:rPr>
                      <w:color w:val="000000"/>
                      <w:sz w:val="16"/>
                      <w:szCs w:val="16"/>
                    </w:rPr>
                  </w:pPr>
                  <w:r>
                    <w:rPr>
                      <w:color w:val="000000"/>
                      <w:sz w:val="16"/>
                      <w:szCs w:val="16"/>
                    </w:rPr>
                    <w:t>0</w:t>
                  </w:r>
                </w:p>
              </w:tc>
              <w:tc>
                <w:tcPr>
                  <w:tcW w:w="996" w:type="dxa"/>
                </w:tcPr>
                <w:p w:rsidR="00680873" w:rsidRDefault="002F7F35">
                  <w:pPr>
                    <w:ind w:right="121"/>
                    <w:jc w:val="right"/>
                    <w:rPr>
                      <w:color w:val="000000"/>
                      <w:sz w:val="16"/>
                      <w:szCs w:val="16"/>
                    </w:rPr>
                  </w:pPr>
                  <w:r>
                    <w:rPr>
                      <w:color w:val="000000"/>
                      <w:sz w:val="16"/>
                      <w:szCs w:val="16"/>
                    </w:rPr>
                    <w:t>0</w:t>
                  </w:r>
                </w:p>
              </w:tc>
              <w:tc>
                <w:tcPr>
                  <w:tcW w:w="780" w:type="dxa"/>
                </w:tcPr>
                <w:p w:rsidR="00680873" w:rsidRDefault="002F7F35">
                  <w:pPr>
                    <w:ind w:right="121"/>
                    <w:jc w:val="right"/>
                    <w:rPr>
                      <w:color w:val="000000"/>
                      <w:sz w:val="16"/>
                      <w:szCs w:val="16"/>
                    </w:rPr>
                  </w:pPr>
                  <w:r>
                    <w:rPr>
                      <w:color w:val="000000"/>
                      <w:sz w:val="16"/>
                      <w:szCs w:val="16"/>
                    </w:rPr>
                    <w:t>0</w:t>
                  </w:r>
                </w:p>
              </w:tc>
            </w:tr>
            <w:tr w:rsidR="00680873">
              <w:trPr>
                <w:trHeight w:val="20"/>
              </w:trPr>
              <w:tc>
                <w:tcPr>
                  <w:tcW w:w="2745" w:type="dxa"/>
                </w:tcPr>
                <w:p w:rsidR="00680873" w:rsidRDefault="002F7F35">
                  <w:pPr>
                    <w:rPr>
                      <w:sz w:val="16"/>
                      <w:szCs w:val="16"/>
                    </w:rPr>
                  </w:pPr>
                  <w:r>
                    <w:rPr>
                      <w:sz w:val="16"/>
                      <w:szCs w:val="16"/>
                    </w:rPr>
                    <w:t>Прочие расчеты с дебиторами (021000000)</w:t>
                  </w:r>
                </w:p>
              </w:tc>
              <w:tc>
                <w:tcPr>
                  <w:tcW w:w="597" w:type="dxa"/>
                </w:tcPr>
                <w:p w:rsidR="00680873" w:rsidRDefault="002F7F35">
                  <w:pPr>
                    <w:jc w:val="center"/>
                    <w:rPr>
                      <w:sz w:val="16"/>
                      <w:szCs w:val="16"/>
                    </w:rPr>
                  </w:pPr>
                  <w:r>
                    <w:rPr>
                      <w:sz w:val="16"/>
                      <w:szCs w:val="16"/>
                    </w:rPr>
                    <w:t>280</w:t>
                  </w:r>
                </w:p>
              </w:tc>
              <w:tc>
                <w:tcPr>
                  <w:tcW w:w="761" w:type="dxa"/>
                </w:tcPr>
                <w:p w:rsidR="00680873" w:rsidRDefault="002F7F35">
                  <w:pPr>
                    <w:ind w:right="121"/>
                    <w:jc w:val="right"/>
                    <w:rPr>
                      <w:color w:val="000000"/>
                      <w:sz w:val="16"/>
                      <w:szCs w:val="16"/>
                    </w:rPr>
                  </w:pPr>
                  <w:r>
                    <w:rPr>
                      <w:color w:val="000000"/>
                      <w:sz w:val="16"/>
                      <w:szCs w:val="16"/>
                    </w:rPr>
                    <w:t>9</w:t>
                  </w:r>
                </w:p>
              </w:tc>
              <w:tc>
                <w:tcPr>
                  <w:tcW w:w="923" w:type="dxa"/>
                </w:tcPr>
                <w:p w:rsidR="00680873" w:rsidRDefault="002F7F35">
                  <w:pPr>
                    <w:ind w:right="121"/>
                    <w:jc w:val="right"/>
                    <w:rPr>
                      <w:color w:val="000000"/>
                      <w:sz w:val="16"/>
                      <w:szCs w:val="16"/>
                    </w:rPr>
                  </w:pPr>
                  <w:r>
                    <w:rPr>
                      <w:color w:val="000000"/>
                      <w:sz w:val="16"/>
                      <w:szCs w:val="16"/>
                    </w:rPr>
                    <w:t>3</w:t>
                  </w:r>
                </w:p>
              </w:tc>
              <w:tc>
                <w:tcPr>
                  <w:tcW w:w="996" w:type="dxa"/>
                </w:tcPr>
                <w:p w:rsidR="00680873" w:rsidRDefault="002F7F35">
                  <w:pPr>
                    <w:ind w:right="121"/>
                    <w:jc w:val="right"/>
                    <w:rPr>
                      <w:color w:val="000000"/>
                      <w:sz w:val="16"/>
                      <w:szCs w:val="16"/>
                    </w:rPr>
                  </w:pPr>
                  <w:r>
                    <w:rPr>
                      <w:color w:val="000000"/>
                      <w:sz w:val="16"/>
                      <w:szCs w:val="16"/>
                    </w:rPr>
                    <w:t>0</w:t>
                  </w:r>
                </w:p>
              </w:tc>
              <w:tc>
                <w:tcPr>
                  <w:tcW w:w="780" w:type="dxa"/>
                </w:tcPr>
                <w:p w:rsidR="00680873" w:rsidRDefault="002F7F35">
                  <w:pPr>
                    <w:ind w:right="121"/>
                    <w:jc w:val="right"/>
                    <w:rPr>
                      <w:color w:val="000000"/>
                      <w:sz w:val="16"/>
                      <w:szCs w:val="16"/>
                    </w:rPr>
                  </w:pPr>
                  <w:r>
                    <w:rPr>
                      <w:color w:val="000000"/>
                      <w:sz w:val="16"/>
                      <w:szCs w:val="16"/>
                    </w:rPr>
                    <w:t>-64</w:t>
                  </w:r>
                </w:p>
              </w:tc>
            </w:tr>
            <w:tr w:rsidR="00680873">
              <w:trPr>
                <w:trHeight w:val="20"/>
              </w:trPr>
              <w:tc>
                <w:tcPr>
                  <w:tcW w:w="2745" w:type="dxa"/>
                </w:tcPr>
                <w:p w:rsidR="00680873" w:rsidRDefault="002F7F35">
                  <w:pPr>
                    <w:rPr>
                      <w:sz w:val="16"/>
                      <w:szCs w:val="16"/>
                    </w:rPr>
                  </w:pPr>
                  <w:r>
                    <w:rPr>
                      <w:sz w:val="16"/>
                      <w:szCs w:val="16"/>
                    </w:rPr>
                    <w:t>Вложения в финансовые активы (021500000)</w:t>
                  </w:r>
                </w:p>
              </w:tc>
              <w:tc>
                <w:tcPr>
                  <w:tcW w:w="597" w:type="dxa"/>
                </w:tcPr>
                <w:p w:rsidR="00680873" w:rsidRDefault="002F7F35">
                  <w:pPr>
                    <w:jc w:val="center"/>
                    <w:rPr>
                      <w:sz w:val="16"/>
                      <w:szCs w:val="16"/>
                    </w:rPr>
                  </w:pPr>
                  <w:r>
                    <w:rPr>
                      <w:sz w:val="16"/>
                      <w:szCs w:val="16"/>
                    </w:rPr>
                    <w:t>290</w:t>
                  </w:r>
                </w:p>
              </w:tc>
              <w:tc>
                <w:tcPr>
                  <w:tcW w:w="761" w:type="dxa"/>
                </w:tcPr>
                <w:p w:rsidR="00680873" w:rsidRDefault="002F7F35">
                  <w:pPr>
                    <w:ind w:right="121"/>
                    <w:jc w:val="right"/>
                    <w:rPr>
                      <w:color w:val="000000"/>
                      <w:sz w:val="16"/>
                      <w:szCs w:val="16"/>
                    </w:rPr>
                  </w:pPr>
                  <w:r>
                    <w:rPr>
                      <w:color w:val="000000"/>
                      <w:sz w:val="16"/>
                      <w:szCs w:val="16"/>
                    </w:rPr>
                    <w:t>0</w:t>
                  </w:r>
                </w:p>
              </w:tc>
              <w:tc>
                <w:tcPr>
                  <w:tcW w:w="923" w:type="dxa"/>
                </w:tcPr>
                <w:p w:rsidR="00680873" w:rsidRDefault="002F7F35">
                  <w:pPr>
                    <w:ind w:right="121"/>
                    <w:jc w:val="right"/>
                    <w:rPr>
                      <w:color w:val="000000"/>
                      <w:sz w:val="16"/>
                      <w:szCs w:val="16"/>
                    </w:rPr>
                  </w:pPr>
                  <w:r>
                    <w:rPr>
                      <w:color w:val="000000"/>
                      <w:sz w:val="16"/>
                      <w:szCs w:val="16"/>
                    </w:rPr>
                    <w:t>0</w:t>
                  </w:r>
                </w:p>
              </w:tc>
              <w:tc>
                <w:tcPr>
                  <w:tcW w:w="996" w:type="dxa"/>
                </w:tcPr>
                <w:p w:rsidR="00680873" w:rsidRDefault="002F7F35">
                  <w:pPr>
                    <w:ind w:right="121"/>
                    <w:jc w:val="right"/>
                    <w:rPr>
                      <w:color w:val="000000"/>
                      <w:sz w:val="16"/>
                      <w:szCs w:val="16"/>
                    </w:rPr>
                  </w:pPr>
                  <w:r>
                    <w:rPr>
                      <w:color w:val="000000"/>
                      <w:sz w:val="16"/>
                      <w:szCs w:val="16"/>
                    </w:rPr>
                    <w:t>0</w:t>
                  </w:r>
                </w:p>
              </w:tc>
              <w:tc>
                <w:tcPr>
                  <w:tcW w:w="780" w:type="dxa"/>
                </w:tcPr>
                <w:p w:rsidR="00680873" w:rsidRDefault="002F7F35">
                  <w:pPr>
                    <w:ind w:right="121"/>
                    <w:jc w:val="right"/>
                    <w:rPr>
                      <w:color w:val="000000"/>
                      <w:sz w:val="16"/>
                      <w:szCs w:val="16"/>
                    </w:rPr>
                  </w:pPr>
                  <w:r>
                    <w:rPr>
                      <w:color w:val="000000"/>
                      <w:sz w:val="16"/>
                      <w:szCs w:val="16"/>
                    </w:rPr>
                    <w:t>0</w:t>
                  </w:r>
                </w:p>
              </w:tc>
            </w:tr>
            <w:tr w:rsidR="00680873">
              <w:trPr>
                <w:trHeight w:val="20"/>
              </w:trPr>
              <w:tc>
                <w:tcPr>
                  <w:tcW w:w="2745" w:type="dxa"/>
                </w:tcPr>
                <w:p w:rsidR="00680873" w:rsidRDefault="002F7F35">
                  <w:pPr>
                    <w:rPr>
                      <w:b/>
                      <w:bCs/>
                      <w:sz w:val="16"/>
                      <w:szCs w:val="16"/>
                    </w:rPr>
                  </w:pPr>
                  <w:r>
                    <w:rPr>
                      <w:b/>
                      <w:bCs/>
                      <w:sz w:val="16"/>
                      <w:szCs w:val="16"/>
                    </w:rPr>
                    <w:t>Итого по разделу II (стр. 200+стр. 240+стр. 250+стр. 260+стр. 270+стр. 280+стр. 290)</w:t>
                  </w:r>
                </w:p>
              </w:tc>
              <w:tc>
                <w:tcPr>
                  <w:tcW w:w="597" w:type="dxa"/>
                </w:tcPr>
                <w:p w:rsidR="00680873" w:rsidRDefault="002F7F35">
                  <w:pPr>
                    <w:jc w:val="center"/>
                    <w:rPr>
                      <w:b/>
                      <w:bCs/>
                      <w:sz w:val="16"/>
                      <w:szCs w:val="16"/>
                    </w:rPr>
                  </w:pPr>
                  <w:r>
                    <w:rPr>
                      <w:b/>
                      <w:bCs/>
                      <w:sz w:val="16"/>
                      <w:szCs w:val="16"/>
                    </w:rPr>
                    <w:t>х</w:t>
                  </w:r>
                </w:p>
              </w:tc>
              <w:tc>
                <w:tcPr>
                  <w:tcW w:w="761" w:type="dxa"/>
                </w:tcPr>
                <w:p w:rsidR="00680873" w:rsidRDefault="002F7F35">
                  <w:pPr>
                    <w:ind w:right="121"/>
                    <w:jc w:val="right"/>
                    <w:rPr>
                      <w:b/>
                      <w:bCs/>
                      <w:color w:val="000000"/>
                      <w:sz w:val="16"/>
                      <w:szCs w:val="16"/>
                    </w:rPr>
                  </w:pPr>
                  <w:r>
                    <w:rPr>
                      <w:b/>
                      <w:bCs/>
                      <w:color w:val="000000"/>
                      <w:sz w:val="16"/>
                      <w:szCs w:val="16"/>
                    </w:rPr>
                    <w:t>878</w:t>
                  </w:r>
                </w:p>
              </w:tc>
              <w:tc>
                <w:tcPr>
                  <w:tcW w:w="923" w:type="dxa"/>
                </w:tcPr>
                <w:p w:rsidR="00680873" w:rsidRDefault="002F7F35">
                  <w:pPr>
                    <w:ind w:right="121"/>
                    <w:jc w:val="right"/>
                    <w:rPr>
                      <w:b/>
                      <w:bCs/>
                      <w:color w:val="000000"/>
                      <w:sz w:val="16"/>
                      <w:szCs w:val="16"/>
                    </w:rPr>
                  </w:pPr>
                  <w:r>
                    <w:rPr>
                      <w:b/>
                      <w:bCs/>
                      <w:color w:val="000000"/>
                      <w:sz w:val="16"/>
                      <w:szCs w:val="16"/>
                    </w:rPr>
                    <w:t>2829</w:t>
                  </w:r>
                </w:p>
              </w:tc>
              <w:tc>
                <w:tcPr>
                  <w:tcW w:w="996" w:type="dxa"/>
                </w:tcPr>
                <w:p w:rsidR="00680873" w:rsidRDefault="002F7F35">
                  <w:pPr>
                    <w:ind w:right="121"/>
                    <w:jc w:val="right"/>
                    <w:rPr>
                      <w:b/>
                      <w:bCs/>
                      <w:color w:val="000000"/>
                      <w:sz w:val="16"/>
                      <w:szCs w:val="16"/>
                    </w:rPr>
                  </w:pPr>
                  <w:r>
                    <w:rPr>
                      <w:b/>
                      <w:bCs/>
                      <w:i/>
                      <w:color w:val="000000"/>
                      <w:sz w:val="16"/>
                      <w:szCs w:val="16"/>
                    </w:rPr>
                    <w:t>?</w:t>
                  </w:r>
                </w:p>
              </w:tc>
              <w:tc>
                <w:tcPr>
                  <w:tcW w:w="780" w:type="dxa"/>
                </w:tcPr>
                <w:p w:rsidR="00680873" w:rsidRDefault="002F7F35">
                  <w:pPr>
                    <w:ind w:right="121"/>
                    <w:jc w:val="right"/>
                    <w:rPr>
                      <w:b/>
                      <w:bCs/>
                      <w:color w:val="000000"/>
                      <w:sz w:val="16"/>
                      <w:szCs w:val="16"/>
                    </w:rPr>
                  </w:pPr>
                  <w:r>
                    <w:rPr>
                      <w:b/>
                      <w:bCs/>
                      <w:color w:val="000000"/>
                      <w:sz w:val="16"/>
                      <w:szCs w:val="16"/>
                    </w:rPr>
                    <w:t>222</w:t>
                  </w:r>
                </w:p>
              </w:tc>
            </w:tr>
            <w:tr w:rsidR="00680873">
              <w:trPr>
                <w:trHeight w:val="20"/>
              </w:trPr>
              <w:tc>
                <w:tcPr>
                  <w:tcW w:w="2745" w:type="dxa"/>
                </w:tcPr>
                <w:p w:rsidR="00680873" w:rsidRDefault="002F7F35">
                  <w:pPr>
                    <w:rPr>
                      <w:b/>
                      <w:bCs/>
                      <w:sz w:val="16"/>
                      <w:szCs w:val="16"/>
                    </w:rPr>
                  </w:pPr>
                  <w:r>
                    <w:rPr>
                      <w:b/>
                      <w:bCs/>
                      <w:sz w:val="16"/>
                      <w:szCs w:val="16"/>
                    </w:rPr>
                    <w:t>БАЛАНС (стр. 190 + стр. 340)</w:t>
                  </w:r>
                </w:p>
              </w:tc>
              <w:tc>
                <w:tcPr>
                  <w:tcW w:w="597" w:type="dxa"/>
                </w:tcPr>
                <w:p w:rsidR="00680873" w:rsidRDefault="002F7F35">
                  <w:pPr>
                    <w:jc w:val="center"/>
                    <w:rPr>
                      <w:sz w:val="16"/>
                      <w:szCs w:val="16"/>
                    </w:rPr>
                  </w:pPr>
                  <w:r>
                    <w:rPr>
                      <w:sz w:val="16"/>
                      <w:szCs w:val="16"/>
                    </w:rPr>
                    <w:t>350</w:t>
                  </w:r>
                </w:p>
              </w:tc>
              <w:tc>
                <w:tcPr>
                  <w:tcW w:w="761" w:type="dxa"/>
                </w:tcPr>
                <w:p w:rsidR="00680873" w:rsidRDefault="002F7F35">
                  <w:pPr>
                    <w:ind w:right="121"/>
                    <w:jc w:val="right"/>
                    <w:rPr>
                      <w:b/>
                      <w:bCs/>
                      <w:i/>
                      <w:color w:val="000000"/>
                      <w:sz w:val="16"/>
                      <w:szCs w:val="16"/>
                    </w:rPr>
                  </w:pPr>
                  <w:r>
                    <w:rPr>
                      <w:b/>
                      <w:bCs/>
                      <w:i/>
                      <w:color w:val="000000"/>
                      <w:sz w:val="16"/>
                      <w:szCs w:val="16"/>
                    </w:rPr>
                    <w:t>?</w:t>
                  </w:r>
                </w:p>
              </w:tc>
              <w:tc>
                <w:tcPr>
                  <w:tcW w:w="923" w:type="dxa"/>
                </w:tcPr>
                <w:p w:rsidR="00680873" w:rsidRDefault="002F7F35">
                  <w:pPr>
                    <w:ind w:right="121"/>
                    <w:jc w:val="right"/>
                    <w:rPr>
                      <w:b/>
                      <w:bCs/>
                      <w:i/>
                      <w:color w:val="000000"/>
                      <w:sz w:val="16"/>
                      <w:szCs w:val="16"/>
                    </w:rPr>
                  </w:pPr>
                  <w:r>
                    <w:rPr>
                      <w:b/>
                      <w:bCs/>
                      <w:i/>
                      <w:color w:val="000000"/>
                      <w:sz w:val="16"/>
                      <w:szCs w:val="16"/>
                    </w:rPr>
                    <w:t>?</w:t>
                  </w:r>
                </w:p>
              </w:tc>
              <w:tc>
                <w:tcPr>
                  <w:tcW w:w="996" w:type="dxa"/>
                </w:tcPr>
                <w:p w:rsidR="00680873" w:rsidRDefault="002F7F35">
                  <w:pPr>
                    <w:ind w:right="121"/>
                    <w:jc w:val="right"/>
                    <w:rPr>
                      <w:b/>
                      <w:bCs/>
                      <w:color w:val="000000"/>
                      <w:sz w:val="16"/>
                      <w:szCs w:val="16"/>
                    </w:rPr>
                  </w:pPr>
                  <w:r>
                    <w:rPr>
                      <w:b/>
                      <w:bCs/>
                      <w:color w:val="000000"/>
                      <w:sz w:val="16"/>
                      <w:szCs w:val="16"/>
                    </w:rPr>
                    <w:t>100</w:t>
                  </w:r>
                </w:p>
              </w:tc>
              <w:tc>
                <w:tcPr>
                  <w:tcW w:w="780" w:type="dxa"/>
                </w:tcPr>
                <w:p w:rsidR="00680873" w:rsidRDefault="002F7F35">
                  <w:pPr>
                    <w:ind w:right="121"/>
                    <w:jc w:val="right"/>
                    <w:rPr>
                      <w:color w:val="000000"/>
                      <w:sz w:val="16"/>
                      <w:szCs w:val="16"/>
                    </w:rPr>
                  </w:pPr>
                  <w:r>
                    <w:rPr>
                      <w:b/>
                      <w:bCs/>
                      <w:i/>
                      <w:color w:val="000000"/>
                      <w:sz w:val="16"/>
                      <w:szCs w:val="16"/>
                    </w:rPr>
                    <w:t>?</w:t>
                  </w:r>
                </w:p>
              </w:tc>
            </w:tr>
          </w:tbl>
          <w:p w:rsidR="00680873" w:rsidRDefault="002F7F35">
            <w:pPr>
              <w:widowControl w:val="0"/>
              <w:tabs>
                <w:tab w:val="left" w:pos="284"/>
              </w:tabs>
              <w:jc w:val="both"/>
              <w:rPr>
                <w:b/>
                <w:bCs/>
                <w:u w:val="single"/>
              </w:rPr>
            </w:pPr>
            <w:r>
              <w:rPr>
                <w:b/>
                <w:bCs/>
                <w:u w:val="single"/>
              </w:rPr>
              <w:t>Требуется:</w:t>
            </w:r>
          </w:p>
          <w:p w:rsidR="00680873" w:rsidRDefault="002F7F35">
            <w:pPr>
              <w:pStyle w:val="aff5"/>
              <w:shd w:val="clear" w:color="auto" w:fill="FFFFFF"/>
              <w:spacing w:beforeAutospacing="0" w:afterAutospacing="0"/>
              <w:jc w:val="both"/>
              <w:rPr>
                <w:color w:val="1D2228"/>
              </w:rPr>
            </w:pPr>
            <w:r>
              <w:rPr>
                <w:color w:val="1D2228"/>
              </w:rPr>
              <w:t>1. Рассчитайте незаполненные показатели в бухгалтерском балансе.</w:t>
            </w:r>
          </w:p>
          <w:p w:rsidR="00680873" w:rsidRDefault="002F7F35">
            <w:pPr>
              <w:pStyle w:val="aff5"/>
              <w:shd w:val="clear" w:color="auto" w:fill="FFFFFF"/>
              <w:spacing w:beforeAutospacing="0" w:afterAutospacing="0"/>
              <w:jc w:val="both"/>
              <w:rPr>
                <w:color w:val="1D2228"/>
              </w:rPr>
            </w:pPr>
            <w:r>
              <w:rPr>
                <w:color w:val="1D2228"/>
              </w:rPr>
              <w:t>2. По основании полученных данных бухгалтерского баланса проведите структурный и динамический анализ активов бюджетного учреждения.</w:t>
            </w:r>
          </w:p>
          <w:p w:rsidR="00680873" w:rsidRDefault="002F7F35">
            <w:pPr>
              <w:pStyle w:val="aff5"/>
              <w:shd w:val="clear" w:color="auto" w:fill="FFFFFF"/>
              <w:spacing w:beforeAutospacing="0" w:afterAutospacing="0"/>
              <w:jc w:val="both"/>
              <w:rPr>
                <w:color w:val="1D2228"/>
              </w:rPr>
            </w:pPr>
            <w:r>
              <w:rPr>
                <w:color w:val="1D2228"/>
              </w:rPr>
              <w:lastRenderedPageBreak/>
              <w:t>3. По результатам проведенного анализа составьте план контрольного мероприятия.</w:t>
            </w:r>
          </w:p>
          <w:p w:rsidR="00680873" w:rsidRDefault="00680873">
            <w:pPr>
              <w:pStyle w:val="aff5"/>
              <w:shd w:val="clear" w:color="auto" w:fill="FFFFFF"/>
              <w:spacing w:beforeAutospacing="0" w:afterAutospacing="0"/>
              <w:jc w:val="both"/>
              <w:rPr>
                <w:color w:val="1D2228"/>
              </w:rPr>
            </w:pPr>
          </w:p>
          <w:p w:rsidR="00680873" w:rsidRDefault="00680873">
            <w:pPr>
              <w:pStyle w:val="aff5"/>
              <w:shd w:val="clear" w:color="auto" w:fill="FFFFFF"/>
              <w:spacing w:beforeAutospacing="0" w:afterAutospacing="0"/>
              <w:jc w:val="both"/>
              <w:rPr>
                <w:color w:val="1D2228"/>
              </w:rPr>
            </w:pPr>
          </w:p>
          <w:p w:rsidR="00680873" w:rsidRDefault="00680873">
            <w:pPr>
              <w:pStyle w:val="aff5"/>
              <w:shd w:val="clear" w:color="auto" w:fill="FFFFFF"/>
              <w:spacing w:beforeAutospacing="0" w:afterAutospacing="0"/>
              <w:jc w:val="both"/>
              <w:rPr>
                <w:sz w:val="23"/>
                <w:szCs w:val="23"/>
              </w:rPr>
            </w:pPr>
          </w:p>
        </w:tc>
      </w:tr>
      <w:tr w:rsidR="00680873">
        <w:tc>
          <w:tcPr>
            <w:tcW w:w="14595" w:type="dxa"/>
            <w:gridSpan w:val="4"/>
          </w:tcPr>
          <w:p w:rsidR="00680873" w:rsidRDefault="002F7F35">
            <w:pPr>
              <w:jc w:val="center"/>
              <w:rPr>
                <w:rFonts w:eastAsiaTheme="minorEastAsia" w:cstheme="minorBidi"/>
                <w:bCs/>
                <w:color w:val="000000"/>
              </w:rPr>
            </w:pPr>
            <w:r>
              <w:rPr>
                <w:rFonts w:eastAsiaTheme="minorEastAsia" w:cstheme="minorBidi"/>
                <w:bCs/>
                <w:color w:val="000000"/>
              </w:rPr>
              <w:lastRenderedPageBreak/>
              <w:t>Профиль «Государственный финансовый контроль и казначейское дело» (2021)</w:t>
            </w:r>
          </w:p>
          <w:p w:rsidR="00680873" w:rsidRDefault="002F7F35">
            <w:pPr>
              <w:jc w:val="center"/>
            </w:pPr>
            <w:r>
              <w:t>Профиль «Государственный финансовый контроль» (2022)</w:t>
            </w:r>
          </w:p>
        </w:tc>
      </w:tr>
      <w:tr w:rsidR="00680873">
        <w:tc>
          <w:tcPr>
            <w:tcW w:w="2122" w:type="dxa"/>
            <w:vMerge w:val="restart"/>
          </w:tcPr>
          <w:p w:rsidR="00680873" w:rsidRDefault="002F7F35">
            <w:pPr>
              <w:jc w:val="both"/>
            </w:pPr>
            <w:r>
              <w:t>УК-11</w:t>
            </w:r>
          </w:p>
          <w:p w:rsidR="00680873" w:rsidRDefault="002F7F35">
            <w:pPr>
              <w:jc w:val="both"/>
            </w:pPr>
            <w:r>
              <w:t>Способность к постановке целей и задач исследований, выбору оптимальных путей и методов их достижения</w:t>
            </w:r>
          </w:p>
        </w:tc>
        <w:tc>
          <w:tcPr>
            <w:tcW w:w="2125" w:type="dxa"/>
          </w:tcPr>
          <w:p w:rsidR="00680873" w:rsidRDefault="002F7F35">
            <w:pPr>
              <w:tabs>
                <w:tab w:val="left" w:pos="0"/>
              </w:tabs>
              <w:jc w:val="both"/>
              <w:rPr>
                <w:color w:val="000000"/>
              </w:rPr>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261" w:type="dxa"/>
          </w:tcPr>
          <w:p w:rsidR="00680873" w:rsidRDefault="002F7F35">
            <w:pPr>
              <w:spacing w:line="252" w:lineRule="auto"/>
              <w:jc w:val="both"/>
            </w:pPr>
            <w:r>
              <w:rPr>
                <w:b/>
              </w:rPr>
              <w:t>Уметь:</w:t>
            </w:r>
            <w:r>
              <w:t xml:space="preserve"> на основе целостного структурированного описания проблемной ситуации сформулировать цели и задачи исследований, выбрать оптимальные пути и методы их достижения</w:t>
            </w:r>
          </w:p>
          <w:p w:rsidR="00680873" w:rsidRDefault="002F7F35">
            <w:pPr>
              <w:spacing w:line="252" w:lineRule="auto"/>
              <w:jc w:val="both"/>
              <w:rPr>
                <w:b/>
              </w:rPr>
            </w:pPr>
            <w:r>
              <w:rPr>
                <w:b/>
              </w:rPr>
              <w:t>Знать:</w:t>
            </w:r>
            <w:r>
              <w:t xml:space="preserve"> подходы к анализу первоначальной субъективной формулировки проблемы для выработки целостного структурированного описания проблемной ситуации, на основе которого можно выделить цели и задачи исследований, выбрать оптимальные пути и методы их достижения.</w:t>
            </w:r>
          </w:p>
        </w:tc>
        <w:tc>
          <w:tcPr>
            <w:tcW w:w="7087" w:type="dxa"/>
          </w:tcPr>
          <w:p w:rsidR="00680873" w:rsidRDefault="002F7F35">
            <w:pPr>
              <w:widowControl w:val="0"/>
              <w:rPr>
                <w:b/>
                <w:bCs/>
                <w:color w:val="000000"/>
              </w:rPr>
            </w:pPr>
            <w:r>
              <w:rPr>
                <w:b/>
                <w:bCs/>
                <w:color w:val="000000"/>
              </w:rPr>
              <w:t>Задание</w:t>
            </w:r>
          </w:p>
          <w:p w:rsidR="00680873" w:rsidRDefault="002F7F35">
            <w:pPr>
              <w:jc w:val="both"/>
              <w:rPr>
                <w:color w:val="000000"/>
              </w:rPr>
            </w:pPr>
            <w:r>
              <w:rPr>
                <w:color w:val="000000"/>
              </w:rPr>
              <w:t>Коллегия Счётной палаты Российской Федерации указала в качестве даты окончания проверки организации бюджетного процесса, законности и результативности (эффективности и экономности) использования бюджетных и внебюджетных средств, при исполнении республиканского бюджета Республики Дагестан – получателей межбюджетных трансфертов из федерального бюджета, а также средств, выделенных в рамках реализации Федеральной адресной инвестиционной программы дату составления акта проверки.</w:t>
            </w:r>
          </w:p>
          <w:p w:rsidR="00680873" w:rsidRDefault="002F7F35">
            <w:pPr>
              <w:jc w:val="both"/>
              <w:rPr>
                <w:color w:val="000000"/>
              </w:rPr>
            </w:pPr>
            <w:r>
              <w:rPr>
                <w:color w:val="000000"/>
              </w:rPr>
              <w:t>1. Дайте оценку действиям Коллегии Счётной палаты Российской Федерации с точки зрения их соответствия законодательству.</w:t>
            </w:r>
          </w:p>
          <w:p w:rsidR="00680873" w:rsidRDefault="002F7F35">
            <w:pPr>
              <w:widowControl w:val="0"/>
              <w:jc w:val="both"/>
              <w:rPr>
                <w:b/>
                <w:bCs/>
                <w:color w:val="000000"/>
              </w:rPr>
            </w:pPr>
            <w:r>
              <w:rPr>
                <w:color w:val="000000"/>
              </w:rPr>
              <w:t>2. Ответьте на вопрос: что считается датой окончания контрольного мероприятия?</w:t>
            </w:r>
          </w:p>
          <w:p w:rsidR="00680873" w:rsidRDefault="00680873">
            <w:pPr>
              <w:jc w:val="both"/>
              <w:rPr>
                <w:sz w:val="23"/>
                <w:szCs w:val="23"/>
              </w:rPr>
            </w:pPr>
          </w:p>
        </w:tc>
      </w:tr>
      <w:tr w:rsidR="00680873">
        <w:tc>
          <w:tcPr>
            <w:tcW w:w="2122" w:type="dxa"/>
            <w:vMerge/>
          </w:tcPr>
          <w:p w:rsidR="00680873" w:rsidRDefault="00680873">
            <w:pPr>
              <w:jc w:val="both"/>
            </w:pPr>
          </w:p>
        </w:tc>
        <w:tc>
          <w:tcPr>
            <w:tcW w:w="2125" w:type="dxa"/>
          </w:tcPr>
          <w:p w:rsidR="00680873" w:rsidRDefault="002F7F35">
            <w:pPr>
              <w:tabs>
                <w:tab w:val="left" w:pos="0"/>
              </w:tabs>
              <w:jc w:val="both"/>
              <w:rPr>
                <w:color w:val="000000"/>
              </w:rPr>
            </w:pPr>
            <w:r>
              <w:t>2. Обосновывает системную формулировку цели и постановку задачи управления.</w:t>
            </w:r>
          </w:p>
        </w:tc>
        <w:tc>
          <w:tcPr>
            <w:tcW w:w="3261" w:type="dxa"/>
          </w:tcPr>
          <w:p w:rsidR="00680873" w:rsidRDefault="002F7F35">
            <w:pPr>
              <w:spacing w:line="252" w:lineRule="auto"/>
              <w:jc w:val="both"/>
            </w:pPr>
            <w:r>
              <w:rPr>
                <w:b/>
              </w:rPr>
              <w:t>Уметь:</w:t>
            </w:r>
            <w:r>
              <w:t xml:space="preserve"> Обосновать системную формулировку цели и постановку задачи управления</w:t>
            </w:r>
          </w:p>
          <w:p w:rsidR="00680873" w:rsidRDefault="002F7F35">
            <w:pPr>
              <w:spacing w:line="252" w:lineRule="auto"/>
              <w:jc w:val="both"/>
            </w:pPr>
            <w:r>
              <w:rPr>
                <w:b/>
              </w:rPr>
              <w:t>Знать:</w:t>
            </w:r>
            <w:r>
              <w:t xml:space="preserve"> методы и аналитические приемы для </w:t>
            </w:r>
            <w:r>
              <w:lastRenderedPageBreak/>
              <w:t>обоснования системной формулировки цели и постановки задачи управления</w:t>
            </w:r>
          </w:p>
          <w:p w:rsidR="00680873" w:rsidRDefault="00680873">
            <w:pPr>
              <w:spacing w:line="252" w:lineRule="auto"/>
              <w:jc w:val="both"/>
              <w:rPr>
                <w:b/>
              </w:rPr>
            </w:pPr>
          </w:p>
        </w:tc>
        <w:tc>
          <w:tcPr>
            <w:tcW w:w="7087" w:type="dxa"/>
          </w:tcPr>
          <w:p w:rsidR="00680873" w:rsidRDefault="002F7F35">
            <w:pPr>
              <w:widowControl w:val="0"/>
              <w:rPr>
                <w:b/>
                <w:bCs/>
                <w:color w:val="000000"/>
              </w:rPr>
            </w:pPr>
            <w:r>
              <w:rPr>
                <w:b/>
                <w:bCs/>
                <w:color w:val="000000"/>
              </w:rPr>
              <w:lastRenderedPageBreak/>
              <w:t>Задание</w:t>
            </w:r>
          </w:p>
          <w:p w:rsidR="00680873" w:rsidRDefault="002F7F35">
            <w:pPr>
              <w:jc w:val="both"/>
              <w:rPr>
                <w:color w:val="000000"/>
              </w:rPr>
            </w:pPr>
            <w:r>
              <w:rPr>
                <w:color w:val="000000"/>
              </w:rPr>
              <w:t xml:space="preserve">После выбора целей проверки отчёта об исполнении бюджета Союзного государства за 2014 год для подготовки заключения Счётной палаты Российской Федерации и Комитета государственного контроля Республики Беларусь на отчёт Совета Министров Союзного государства об исполнении бюджета Союзного государства за 2014 год определены общие вопросы для </w:t>
            </w:r>
            <w:r>
              <w:rPr>
                <w:color w:val="000000"/>
              </w:rPr>
              <w:lastRenderedPageBreak/>
              <w:t>всех целей, в соответствии с которыми должен осуществляться сбор фактических данных и информации, необходимых для достижения поставленной цели контрольного мероприятия.</w:t>
            </w:r>
          </w:p>
          <w:p w:rsidR="00680873" w:rsidRDefault="002F7F35">
            <w:pPr>
              <w:jc w:val="both"/>
              <w:rPr>
                <w:color w:val="000000"/>
              </w:rPr>
            </w:pPr>
            <w:r>
              <w:rPr>
                <w:color w:val="000000"/>
              </w:rPr>
              <w:t>1. Дайте оценку действиям Счётной палаты Российской Федерации с точки зрения их соответствия законодательству.</w:t>
            </w:r>
          </w:p>
          <w:p w:rsidR="00680873" w:rsidRDefault="002F7F35">
            <w:pPr>
              <w:jc w:val="both"/>
            </w:pPr>
            <w:r>
              <w:rPr>
                <w:color w:val="000000"/>
              </w:rPr>
              <w:t>2. Ответьте на вопрос: как определяются вопросы, в соответствии с которыми должен осуществляться сбор фактических данных и информации, необходимых для достижения поставленной цели контрольного мероприятия.</w:t>
            </w:r>
          </w:p>
        </w:tc>
      </w:tr>
      <w:tr w:rsidR="00680873">
        <w:tc>
          <w:tcPr>
            <w:tcW w:w="2122" w:type="dxa"/>
            <w:vMerge/>
          </w:tcPr>
          <w:p w:rsidR="00680873" w:rsidRDefault="00680873">
            <w:pPr>
              <w:jc w:val="both"/>
            </w:pPr>
          </w:p>
        </w:tc>
        <w:tc>
          <w:tcPr>
            <w:tcW w:w="2125" w:type="dxa"/>
          </w:tcPr>
          <w:p w:rsidR="00680873" w:rsidRDefault="002F7F35">
            <w:pPr>
              <w:tabs>
                <w:tab w:val="left" w:pos="0"/>
              </w:tabs>
              <w:jc w:val="both"/>
              <w:rPr>
                <w:color w:val="000000"/>
              </w:rPr>
            </w:pPr>
            <w:r>
              <w:t xml:space="preserve">3. Взвешенно и системно подходит к анализу ситуации, формулировке критериев и условий выбора </w:t>
            </w:r>
          </w:p>
        </w:tc>
        <w:tc>
          <w:tcPr>
            <w:tcW w:w="3261" w:type="dxa"/>
          </w:tcPr>
          <w:p w:rsidR="00680873" w:rsidRDefault="002F7F35">
            <w:pPr>
              <w:spacing w:line="252" w:lineRule="auto"/>
              <w:jc w:val="both"/>
            </w:pPr>
            <w:r>
              <w:rPr>
                <w:b/>
              </w:rPr>
              <w:t>Уметь:</w:t>
            </w:r>
            <w:r>
              <w:t xml:space="preserve"> проводить обоснованный анализ ситуации, формулирование критериев и условий выбора вопросов и направлений государственного контроля в финансово-бюджетной сфере</w:t>
            </w:r>
          </w:p>
          <w:p w:rsidR="00680873" w:rsidRDefault="002F7F35">
            <w:pPr>
              <w:spacing w:line="252" w:lineRule="auto"/>
              <w:jc w:val="both"/>
              <w:rPr>
                <w:b/>
              </w:rPr>
            </w:pPr>
            <w:r>
              <w:rPr>
                <w:b/>
              </w:rPr>
              <w:t>Знать:</w:t>
            </w:r>
            <w:r>
              <w:t xml:space="preserve"> методы и аналитические подходы к системному анализу ситуации, формулировке критериев и условий выбора вопросов и направлений государственного контроля в финансово-бюджетной сфере</w:t>
            </w:r>
          </w:p>
        </w:tc>
        <w:tc>
          <w:tcPr>
            <w:tcW w:w="7087" w:type="dxa"/>
          </w:tcPr>
          <w:p w:rsidR="00680873" w:rsidRDefault="002F7F35">
            <w:pPr>
              <w:widowControl w:val="0"/>
              <w:rPr>
                <w:b/>
                <w:bCs/>
                <w:color w:val="000000"/>
              </w:rPr>
            </w:pPr>
            <w:r>
              <w:rPr>
                <w:b/>
                <w:bCs/>
                <w:color w:val="000000"/>
              </w:rPr>
              <w:t>Задание</w:t>
            </w:r>
          </w:p>
          <w:p w:rsidR="00680873" w:rsidRDefault="002F7F35">
            <w:r>
              <w:t>Представлены нарушения бюджетного законодательства</w:t>
            </w:r>
          </w:p>
          <w:tbl>
            <w:tblPr>
              <w:tblStyle w:val="afff"/>
              <w:tblW w:w="6834" w:type="dxa"/>
              <w:tblLayout w:type="fixed"/>
              <w:tblLook w:val="04A0" w:firstRow="1" w:lastRow="0" w:firstColumn="1" w:lastColumn="0" w:noHBand="0" w:noVBand="1"/>
            </w:tblPr>
            <w:tblGrid>
              <w:gridCol w:w="5701"/>
              <w:gridCol w:w="1133"/>
            </w:tblGrid>
            <w:tr w:rsidR="00680873">
              <w:trPr>
                <w:trHeight w:val="20"/>
              </w:trPr>
              <w:tc>
                <w:tcPr>
                  <w:tcW w:w="5700" w:type="dxa"/>
                </w:tcPr>
                <w:p w:rsidR="00680873" w:rsidRDefault="002F7F35">
                  <w:pPr>
                    <w:spacing w:line="252" w:lineRule="auto"/>
                    <w:jc w:val="center"/>
                  </w:pPr>
                  <w:r>
                    <w:t>Вид нарушения</w:t>
                  </w:r>
                </w:p>
              </w:tc>
              <w:tc>
                <w:tcPr>
                  <w:tcW w:w="1133" w:type="dxa"/>
                </w:tcPr>
                <w:p w:rsidR="00680873" w:rsidRDefault="002F7F35">
                  <w:pPr>
                    <w:spacing w:line="252" w:lineRule="auto"/>
                  </w:pPr>
                  <w:r>
                    <w:t>Нарушение</w:t>
                  </w:r>
                </w:p>
              </w:tc>
            </w:tr>
            <w:tr w:rsidR="00680873">
              <w:trPr>
                <w:trHeight w:val="20"/>
              </w:trPr>
              <w:tc>
                <w:tcPr>
                  <w:tcW w:w="5700" w:type="dxa"/>
                </w:tcPr>
                <w:p w:rsidR="00680873" w:rsidRDefault="002F7F35">
                  <w:pPr>
                    <w:spacing w:line="252" w:lineRule="auto"/>
                  </w:pPr>
                  <w:r>
                    <w:t xml:space="preserve">Неверное применение кодов классификации расходов бюджетов, в частности </w:t>
                  </w:r>
                  <w:hyperlink r:id="rId17">
                    <w:r>
                      <w:t>разделов (подразделов)</w:t>
                    </w:r>
                  </w:hyperlink>
                  <w:r>
                    <w:t xml:space="preserve">, </w:t>
                  </w:r>
                  <w:hyperlink r:id="rId18">
                    <w:r>
                      <w:t>целевой статьи</w:t>
                    </w:r>
                  </w:hyperlink>
                  <w:r>
                    <w:t xml:space="preserve"> или </w:t>
                  </w:r>
                  <w:hyperlink r:id="rId19">
                    <w:r>
                      <w:t>видов расходов</w:t>
                    </w:r>
                  </w:hyperlink>
                </w:p>
              </w:tc>
              <w:tc>
                <w:tcPr>
                  <w:tcW w:w="1133" w:type="dxa"/>
                </w:tcPr>
                <w:p w:rsidR="00680873" w:rsidRDefault="00680873">
                  <w:pPr>
                    <w:spacing w:line="252" w:lineRule="auto"/>
                  </w:pPr>
                </w:p>
              </w:tc>
            </w:tr>
            <w:tr w:rsidR="00680873">
              <w:trPr>
                <w:trHeight w:val="20"/>
              </w:trPr>
              <w:tc>
                <w:tcPr>
                  <w:tcW w:w="5700" w:type="dxa"/>
                </w:tcPr>
                <w:p w:rsidR="00680873" w:rsidRDefault="002F7F35">
                  <w:pPr>
                    <w:spacing w:line="252" w:lineRule="auto"/>
                  </w:pPr>
                  <w:r>
                    <w:t>Оплата расходов, не предусмотренных госпрограммой</w:t>
                  </w:r>
                </w:p>
              </w:tc>
              <w:tc>
                <w:tcPr>
                  <w:tcW w:w="1133" w:type="dxa"/>
                </w:tcPr>
                <w:p w:rsidR="00680873" w:rsidRDefault="00680873">
                  <w:pPr>
                    <w:spacing w:line="252" w:lineRule="auto"/>
                  </w:pPr>
                </w:p>
              </w:tc>
            </w:tr>
            <w:tr w:rsidR="00680873">
              <w:trPr>
                <w:trHeight w:val="20"/>
              </w:trPr>
              <w:tc>
                <w:tcPr>
                  <w:tcW w:w="5700" w:type="dxa"/>
                </w:tcPr>
                <w:p w:rsidR="00680873" w:rsidRDefault="002F7F35">
                  <w:pPr>
                    <w:spacing w:line="252" w:lineRule="auto"/>
                    <w:jc w:val="both"/>
                  </w:pPr>
                  <w:r>
                    <w:t>Оплачены услуги по разработке проектно-сметной документации, а сами работы (строительство, ремонт), с целью выполнения которых она была разработана, не запланированы и (или) не начаты (длительное время)</w:t>
                  </w:r>
                </w:p>
              </w:tc>
              <w:tc>
                <w:tcPr>
                  <w:tcW w:w="1133" w:type="dxa"/>
                </w:tcPr>
                <w:p w:rsidR="00680873" w:rsidRDefault="00680873">
                  <w:pPr>
                    <w:spacing w:line="252" w:lineRule="auto"/>
                  </w:pPr>
                </w:p>
              </w:tc>
            </w:tr>
            <w:tr w:rsidR="00680873">
              <w:trPr>
                <w:trHeight w:val="20"/>
              </w:trPr>
              <w:tc>
                <w:tcPr>
                  <w:tcW w:w="5700" w:type="dxa"/>
                </w:tcPr>
                <w:p w:rsidR="00680873" w:rsidRDefault="002F7F35">
                  <w:pPr>
                    <w:spacing w:line="252" w:lineRule="auto"/>
                    <w:jc w:val="both"/>
                  </w:pPr>
                  <w:r>
                    <w:t>Израсходованы средства по договорам аренды имущества на сумму, превышающую его рыночную стоимость.</w:t>
                  </w:r>
                </w:p>
              </w:tc>
              <w:tc>
                <w:tcPr>
                  <w:tcW w:w="1133" w:type="dxa"/>
                </w:tcPr>
                <w:p w:rsidR="00680873" w:rsidRDefault="00680873">
                  <w:pPr>
                    <w:spacing w:line="252" w:lineRule="auto"/>
                  </w:pPr>
                </w:p>
              </w:tc>
            </w:tr>
            <w:tr w:rsidR="00680873">
              <w:trPr>
                <w:trHeight w:val="20"/>
              </w:trPr>
              <w:tc>
                <w:tcPr>
                  <w:tcW w:w="5700" w:type="dxa"/>
                </w:tcPr>
                <w:p w:rsidR="00680873" w:rsidRDefault="002F7F35">
                  <w:pPr>
                    <w:spacing w:line="252" w:lineRule="auto"/>
                  </w:pPr>
                  <w:r>
                    <w:t>Выплаты пособий, компенсаций, социальных доплат гражданам, не имеющим права на получение социальных выплат, или приобретение товаров, работ, услуг в пользу этих лиц</w:t>
                  </w:r>
                </w:p>
              </w:tc>
              <w:tc>
                <w:tcPr>
                  <w:tcW w:w="1133" w:type="dxa"/>
                </w:tcPr>
                <w:p w:rsidR="00680873" w:rsidRDefault="00680873">
                  <w:pPr>
                    <w:spacing w:line="252" w:lineRule="auto"/>
                  </w:pPr>
                </w:p>
              </w:tc>
            </w:tr>
            <w:tr w:rsidR="00680873">
              <w:trPr>
                <w:trHeight w:val="20"/>
              </w:trPr>
              <w:tc>
                <w:tcPr>
                  <w:tcW w:w="5700" w:type="dxa"/>
                </w:tcPr>
                <w:p w:rsidR="00680873" w:rsidRDefault="002F7F35">
                  <w:pPr>
                    <w:spacing w:line="252" w:lineRule="auto"/>
                  </w:pPr>
                  <w:r>
                    <w:lastRenderedPageBreak/>
                    <w:t xml:space="preserve">Оплата услуг по добровольному страхованию автомобилей </w:t>
                  </w:r>
                  <w:hyperlink r:id="rId20">
                    <w:r>
                      <w:t>(каско)</w:t>
                    </w:r>
                  </w:hyperlink>
                  <w:r>
                    <w:t>, но такие расходы не были предусмотрены в законе (решении) о бюджете</w:t>
                  </w:r>
                </w:p>
              </w:tc>
              <w:tc>
                <w:tcPr>
                  <w:tcW w:w="1133" w:type="dxa"/>
                </w:tcPr>
                <w:p w:rsidR="00680873" w:rsidRDefault="00680873">
                  <w:pPr>
                    <w:spacing w:line="252" w:lineRule="auto"/>
                  </w:pPr>
                </w:p>
              </w:tc>
            </w:tr>
            <w:tr w:rsidR="00680873">
              <w:trPr>
                <w:trHeight w:val="20"/>
              </w:trPr>
              <w:tc>
                <w:tcPr>
                  <w:tcW w:w="5700" w:type="dxa"/>
                </w:tcPr>
                <w:p w:rsidR="00680873" w:rsidRDefault="002F7F35">
                  <w:pPr>
                    <w:spacing w:line="252" w:lineRule="auto"/>
                    <w:jc w:val="both"/>
                  </w:pPr>
                  <w:r>
                    <w:t>Израсходованы средства на покупку морально устаревшего оборудования, имущества, которое длительное время не используется (не вводится в эксплуатацию при строительстве), дорогостоящего имущества (при отсутствии необходимости в нем)</w:t>
                  </w:r>
                </w:p>
              </w:tc>
              <w:tc>
                <w:tcPr>
                  <w:tcW w:w="1133" w:type="dxa"/>
                </w:tcPr>
                <w:p w:rsidR="00680873" w:rsidRDefault="00680873">
                  <w:pPr>
                    <w:spacing w:line="252" w:lineRule="auto"/>
                  </w:pPr>
                </w:p>
              </w:tc>
            </w:tr>
            <w:tr w:rsidR="00680873">
              <w:trPr>
                <w:trHeight w:val="20"/>
              </w:trPr>
              <w:tc>
                <w:tcPr>
                  <w:tcW w:w="5700" w:type="dxa"/>
                </w:tcPr>
                <w:p w:rsidR="00680873" w:rsidRDefault="002F7F35">
                  <w:pPr>
                    <w:spacing w:line="252" w:lineRule="auto"/>
                  </w:pPr>
                  <w:r>
                    <w:t>Закупка имущества при наличии запаса аналогичного</w:t>
                  </w:r>
                </w:p>
              </w:tc>
              <w:tc>
                <w:tcPr>
                  <w:tcW w:w="1133" w:type="dxa"/>
                </w:tcPr>
                <w:p w:rsidR="00680873" w:rsidRDefault="00680873">
                  <w:pPr>
                    <w:spacing w:line="252" w:lineRule="auto"/>
                  </w:pPr>
                </w:p>
              </w:tc>
            </w:tr>
          </w:tbl>
          <w:p w:rsidR="00680873" w:rsidRDefault="002F7F35">
            <w:pPr>
              <w:widowControl w:val="0"/>
              <w:jc w:val="both"/>
            </w:pPr>
            <w:r>
              <w:rPr>
                <w:bCs/>
              </w:rPr>
              <w:t>Указать группу нарушения по представленным видам. Ответ обосновать.</w:t>
            </w:r>
          </w:p>
        </w:tc>
      </w:tr>
      <w:tr w:rsidR="00680873">
        <w:tc>
          <w:tcPr>
            <w:tcW w:w="2122" w:type="dxa"/>
            <w:vMerge/>
          </w:tcPr>
          <w:p w:rsidR="00680873" w:rsidRDefault="00680873">
            <w:pPr>
              <w:jc w:val="both"/>
            </w:pPr>
          </w:p>
        </w:tc>
        <w:tc>
          <w:tcPr>
            <w:tcW w:w="2125" w:type="dxa"/>
          </w:tcPr>
          <w:p w:rsidR="00680873" w:rsidRDefault="002F7F35">
            <w:pPr>
              <w:tabs>
                <w:tab w:val="left" w:pos="0"/>
              </w:tabs>
              <w:jc w:val="both"/>
              <w:rPr>
                <w:color w:val="000000"/>
              </w:rPr>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261" w:type="dxa"/>
          </w:tcPr>
          <w:p w:rsidR="00680873" w:rsidRDefault="002F7F35">
            <w:pPr>
              <w:spacing w:line="252" w:lineRule="auto"/>
              <w:jc w:val="both"/>
            </w:pPr>
            <w:r>
              <w:rPr>
                <w:b/>
              </w:rPr>
              <w:t>Уметь:</w:t>
            </w:r>
            <w:r>
              <w:t xml:space="preserve"> осуществлять оптимальный выбор принимаемых решений по проведению государственного контроля на основе анализа имеющихся альтернативных подходов и потенциальных последствий принимаемых решений </w:t>
            </w:r>
          </w:p>
          <w:p w:rsidR="00680873" w:rsidRDefault="002F7F35">
            <w:pPr>
              <w:spacing w:line="252" w:lineRule="auto"/>
              <w:jc w:val="both"/>
              <w:rPr>
                <w:b/>
              </w:rPr>
            </w:pPr>
            <w:r>
              <w:rPr>
                <w:b/>
              </w:rPr>
              <w:t>Знать:</w:t>
            </w:r>
            <w:r>
              <w:t xml:space="preserve"> методы и подходы по анализу имеющихся альтернативных подходов и решений при проведении государственного контроля, а также потенциальных последствий принимаемых решений </w:t>
            </w:r>
          </w:p>
        </w:tc>
        <w:tc>
          <w:tcPr>
            <w:tcW w:w="7087" w:type="dxa"/>
          </w:tcPr>
          <w:p w:rsidR="00680873" w:rsidRDefault="002F7F35">
            <w:pPr>
              <w:widowControl w:val="0"/>
              <w:rPr>
                <w:b/>
                <w:bCs/>
                <w:color w:val="000000"/>
                <w:sz w:val="23"/>
                <w:szCs w:val="23"/>
              </w:rPr>
            </w:pPr>
            <w:r>
              <w:rPr>
                <w:b/>
                <w:bCs/>
                <w:color w:val="000000"/>
                <w:sz w:val="23"/>
                <w:szCs w:val="23"/>
              </w:rPr>
              <w:t>Задание</w:t>
            </w:r>
          </w:p>
          <w:p w:rsidR="00680873" w:rsidRDefault="002F7F35">
            <w:pPr>
              <w:pStyle w:val="aff5"/>
              <w:shd w:val="clear" w:color="auto" w:fill="FFFFFF"/>
              <w:spacing w:beforeAutospacing="0" w:afterAutospacing="0"/>
              <w:jc w:val="both"/>
              <w:rPr>
                <w:bCs/>
                <w:sz w:val="23"/>
                <w:szCs w:val="23"/>
              </w:rPr>
            </w:pPr>
            <w:r>
              <w:rPr>
                <w:bCs/>
                <w:sz w:val="23"/>
                <w:szCs w:val="23"/>
              </w:rPr>
              <w:t>В Отчете о движении денежных средств бюджетного учреждения представлены следующие показатели на 01.01.2023 г.</w:t>
            </w:r>
          </w:p>
          <w:tbl>
            <w:tblPr>
              <w:tblStyle w:val="afff"/>
              <w:tblW w:w="6834" w:type="dxa"/>
              <w:tblLayout w:type="fixed"/>
              <w:tblLook w:val="04A0" w:firstRow="1" w:lastRow="0" w:firstColumn="1" w:lastColumn="0" w:noHBand="0" w:noVBand="1"/>
            </w:tblPr>
            <w:tblGrid>
              <w:gridCol w:w="2292"/>
              <w:gridCol w:w="570"/>
              <w:gridCol w:w="628"/>
              <w:gridCol w:w="1405"/>
              <w:gridCol w:w="1939"/>
            </w:tblGrid>
            <w:tr w:rsidR="00680873">
              <w:trPr>
                <w:trHeight w:val="28"/>
              </w:trPr>
              <w:tc>
                <w:tcPr>
                  <w:tcW w:w="2292" w:type="dxa"/>
                </w:tcPr>
                <w:p w:rsidR="00680873" w:rsidRDefault="002F7F35">
                  <w:pPr>
                    <w:jc w:val="center"/>
                    <w:rPr>
                      <w:b/>
                      <w:bCs/>
                      <w:color w:val="000000"/>
                      <w:sz w:val="16"/>
                      <w:szCs w:val="16"/>
                    </w:rPr>
                  </w:pPr>
                  <w:r>
                    <w:rPr>
                      <w:b/>
                      <w:bCs/>
                      <w:color w:val="000000"/>
                      <w:sz w:val="16"/>
                      <w:szCs w:val="16"/>
                    </w:rPr>
                    <w:t>Наименование показателя</w:t>
                  </w:r>
                </w:p>
              </w:tc>
              <w:tc>
                <w:tcPr>
                  <w:tcW w:w="570" w:type="dxa"/>
                </w:tcPr>
                <w:p w:rsidR="00680873" w:rsidRDefault="002F7F35">
                  <w:pPr>
                    <w:jc w:val="center"/>
                    <w:rPr>
                      <w:b/>
                      <w:bCs/>
                      <w:color w:val="000000"/>
                      <w:sz w:val="16"/>
                      <w:szCs w:val="16"/>
                    </w:rPr>
                  </w:pPr>
                  <w:r>
                    <w:rPr>
                      <w:b/>
                      <w:bCs/>
                      <w:color w:val="000000"/>
                      <w:sz w:val="16"/>
                      <w:szCs w:val="16"/>
                    </w:rPr>
                    <w:t>Код строки</w:t>
                  </w:r>
                </w:p>
              </w:tc>
              <w:tc>
                <w:tcPr>
                  <w:tcW w:w="628" w:type="dxa"/>
                </w:tcPr>
                <w:p w:rsidR="00680873" w:rsidRDefault="002F7F35">
                  <w:pPr>
                    <w:jc w:val="center"/>
                    <w:rPr>
                      <w:b/>
                      <w:bCs/>
                      <w:color w:val="000000"/>
                      <w:sz w:val="16"/>
                      <w:szCs w:val="16"/>
                    </w:rPr>
                  </w:pPr>
                  <w:r>
                    <w:rPr>
                      <w:b/>
                      <w:bCs/>
                      <w:color w:val="000000"/>
                      <w:sz w:val="16"/>
                      <w:szCs w:val="16"/>
                    </w:rPr>
                    <w:t>Код по КОСГУ</w:t>
                  </w:r>
                </w:p>
              </w:tc>
              <w:tc>
                <w:tcPr>
                  <w:tcW w:w="1405" w:type="dxa"/>
                </w:tcPr>
                <w:p w:rsidR="00680873" w:rsidRDefault="002F7F35">
                  <w:pPr>
                    <w:jc w:val="center"/>
                    <w:rPr>
                      <w:b/>
                      <w:bCs/>
                      <w:color w:val="000000"/>
                      <w:sz w:val="16"/>
                      <w:szCs w:val="16"/>
                    </w:rPr>
                  </w:pPr>
                  <w:r>
                    <w:rPr>
                      <w:b/>
                      <w:bCs/>
                      <w:color w:val="000000"/>
                      <w:sz w:val="16"/>
                      <w:szCs w:val="16"/>
                    </w:rPr>
                    <w:t xml:space="preserve">За отчетный период, </w:t>
                  </w:r>
                </w:p>
                <w:p w:rsidR="00680873" w:rsidRDefault="002F7F35">
                  <w:pPr>
                    <w:jc w:val="center"/>
                    <w:rPr>
                      <w:b/>
                      <w:bCs/>
                      <w:color w:val="000000"/>
                      <w:sz w:val="16"/>
                      <w:szCs w:val="16"/>
                    </w:rPr>
                  </w:pPr>
                  <w:r>
                    <w:rPr>
                      <w:b/>
                      <w:bCs/>
                      <w:color w:val="000000"/>
                      <w:sz w:val="16"/>
                      <w:szCs w:val="16"/>
                    </w:rPr>
                    <w:t>млн руб.</w:t>
                  </w:r>
                </w:p>
              </w:tc>
              <w:tc>
                <w:tcPr>
                  <w:tcW w:w="1939" w:type="dxa"/>
                </w:tcPr>
                <w:p w:rsidR="00680873" w:rsidRDefault="002F7F35">
                  <w:pPr>
                    <w:jc w:val="center"/>
                    <w:rPr>
                      <w:b/>
                      <w:bCs/>
                      <w:color w:val="000000"/>
                      <w:sz w:val="16"/>
                      <w:szCs w:val="16"/>
                    </w:rPr>
                  </w:pPr>
                  <w:r>
                    <w:rPr>
                      <w:b/>
                      <w:bCs/>
                      <w:color w:val="000000"/>
                      <w:sz w:val="16"/>
                      <w:szCs w:val="16"/>
                    </w:rPr>
                    <w:t xml:space="preserve">За аналогичный период прошлого финансового года, </w:t>
                  </w:r>
                </w:p>
                <w:p w:rsidR="00680873" w:rsidRDefault="002F7F35">
                  <w:pPr>
                    <w:jc w:val="center"/>
                    <w:rPr>
                      <w:b/>
                      <w:bCs/>
                      <w:color w:val="000000"/>
                      <w:sz w:val="16"/>
                      <w:szCs w:val="16"/>
                    </w:rPr>
                  </w:pPr>
                  <w:r>
                    <w:rPr>
                      <w:b/>
                      <w:bCs/>
                      <w:color w:val="000000"/>
                      <w:sz w:val="16"/>
                      <w:szCs w:val="16"/>
                    </w:rPr>
                    <w:t>млн руб.</w:t>
                  </w:r>
                </w:p>
              </w:tc>
            </w:tr>
            <w:tr w:rsidR="00680873">
              <w:trPr>
                <w:trHeight w:val="28"/>
              </w:trPr>
              <w:tc>
                <w:tcPr>
                  <w:tcW w:w="2292" w:type="dxa"/>
                </w:tcPr>
                <w:p w:rsidR="00680873" w:rsidRDefault="002F7F35">
                  <w:pPr>
                    <w:rPr>
                      <w:b/>
                      <w:bCs/>
                      <w:color w:val="000000"/>
                      <w:sz w:val="16"/>
                      <w:szCs w:val="16"/>
                    </w:rPr>
                  </w:pPr>
                  <w:r>
                    <w:rPr>
                      <w:b/>
                      <w:bCs/>
                      <w:color w:val="000000"/>
                      <w:sz w:val="16"/>
                      <w:szCs w:val="16"/>
                    </w:rPr>
                    <w:t xml:space="preserve">ПОСТУПЛЕНИЯ </w:t>
                  </w:r>
                </w:p>
              </w:tc>
              <w:tc>
                <w:tcPr>
                  <w:tcW w:w="570" w:type="dxa"/>
                </w:tcPr>
                <w:p w:rsidR="00680873" w:rsidRDefault="002F7F35">
                  <w:pPr>
                    <w:jc w:val="center"/>
                    <w:rPr>
                      <w:color w:val="000000"/>
                      <w:sz w:val="16"/>
                      <w:szCs w:val="16"/>
                    </w:rPr>
                  </w:pPr>
                  <w:r>
                    <w:rPr>
                      <w:color w:val="000000"/>
                      <w:sz w:val="16"/>
                      <w:szCs w:val="16"/>
                    </w:rPr>
                    <w:t>0100</w:t>
                  </w:r>
                </w:p>
              </w:tc>
              <w:tc>
                <w:tcPr>
                  <w:tcW w:w="628" w:type="dxa"/>
                </w:tcPr>
                <w:p w:rsidR="00680873" w:rsidRDefault="00680873">
                  <w:pPr>
                    <w:jc w:val="center"/>
                    <w:rPr>
                      <w:color w:val="000000"/>
                      <w:sz w:val="16"/>
                      <w:szCs w:val="16"/>
                    </w:rPr>
                  </w:pPr>
                </w:p>
              </w:tc>
              <w:tc>
                <w:tcPr>
                  <w:tcW w:w="1405" w:type="dxa"/>
                </w:tcPr>
                <w:p w:rsidR="00680873" w:rsidRDefault="002F7F35">
                  <w:pPr>
                    <w:ind w:right="132"/>
                    <w:jc w:val="right"/>
                    <w:rPr>
                      <w:color w:val="000000"/>
                      <w:sz w:val="16"/>
                      <w:szCs w:val="16"/>
                    </w:rPr>
                  </w:pPr>
                  <w:r>
                    <w:rPr>
                      <w:color w:val="000000"/>
                      <w:sz w:val="16"/>
                      <w:szCs w:val="16"/>
                    </w:rPr>
                    <w:t>4 307</w:t>
                  </w:r>
                </w:p>
              </w:tc>
              <w:tc>
                <w:tcPr>
                  <w:tcW w:w="1939" w:type="dxa"/>
                </w:tcPr>
                <w:p w:rsidR="00680873" w:rsidRDefault="002F7F35">
                  <w:pPr>
                    <w:ind w:right="132"/>
                    <w:jc w:val="right"/>
                    <w:rPr>
                      <w:color w:val="000000"/>
                      <w:sz w:val="16"/>
                      <w:szCs w:val="16"/>
                    </w:rPr>
                  </w:pPr>
                  <w:r>
                    <w:rPr>
                      <w:color w:val="000000"/>
                      <w:sz w:val="16"/>
                      <w:szCs w:val="16"/>
                    </w:rPr>
                    <w:t>4 327</w:t>
                  </w:r>
                </w:p>
              </w:tc>
            </w:tr>
            <w:tr w:rsidR="00680873">
              <w:trPr>
                <w:trHeight w:val="28"/>
              </w:trPr>
              <w:tc>
                <w:tcPr>
                  <w:tcW w:w="2292" w:type="dxa"/>
                </w:tcPr>
                <w:p w:rsidR="00680873" w:rsidRDefault="002F7F35">
                  <w:pPr>
                    <w:rPr>
                      <w:color w:val="000000"/>
                      <w:sz w:val="16"/>
                      <w:szCs w:val="16"/>
                    </w:rPr>
                  </w:pPr>
                  <w:r>
                    <w:rPr>
                      <w:color w:val="000000"/>
                      <w:sz w:val="16"/>
                      <w:szCs w:val="16"/>
                    </w:rPr>
                    <w:t xml:space="preserve">Поступления по текущим операциям </w:t>
                  </w:r>
                </w:p>
              </w:tc>
              <w:tc>
                <w:tcPr>
                  <w:tcW w:w="570" w:type="dxa"/>
                </w:tcPr>
                <w:p w:rsidR="00680873" w:rsidRDefault="002F7F35">
                  <w:pPr>
                    <w:jc w:val="center"/>
                    <w:rPr>
                      <w:color w:val="000000"/>
                      <w:sz w:val="16"/>
                      <w:szCs w:val="16"/>
                    </w:rPr>
                  </w:pPr>
                  <w:r>
                    <w:rPr>
                      <w:color w:val="000000"/>
                      <w:sz w:val="16"/>
                      <w:szCs w:val="16"/>
                    </w:rPr>
                    <w:t>0200</w:t>
                  </w:r>
                </w:p>
              </w:tc>
              <w:tc>
                <w:tcPr>
                  <w:tcW w:w="628" w:type="dxa"/>
                </w:tcPr>
                <w:p w:rsidR="00680873" w:rsidRDefault="002F7F35">
                  <w:pPr>
                    <w:jc w:val="center"/>
                    <w:rPr>
                      <w:color w:val="000000"/>
                      <w:sz w:val="16"/>
                      <w:szCs w:val="16"/>
                    </w:rPr>
                  </w:pPr>
                  <w:r>
                    <w:rPr>
                      <w:color w:val="000000"/>
                      <w:sz w:val="16"/>
                      <w:szCs w:val="16"/>
                    </w:rPr>
                    <w:t>100</w:t>
                  </w:r>
                </w:p>
              </w:tc>
              <w:tc>
                <w:tcPr>
                  <w:tcW w:w="1405" w:type="dxa"/>
                </w:tcPr>
                <w:p w:rsidR="00680873" w:rsidRDefault="002F7F35">
                  <w:pPr>
                    <w:ind w:right="132"/>
                    <w:jc w:val="right"/>
                    <w:rPr>
                      <w:color w:val="000000"/>
                      <w:sz w:val="16"/>
                      <w:szCs w:val="16"/>
                    </w:rPr>
                  </w:pPr>
                  <w:r>
                    <w:rPr>
                      <w:color w:val="000000"/>
                      <w:sz w:val="16"/>
                      <w:szCs w:val="16"/>
                    </w:rPr>
                    <w:t>4 307</w:t>
                  </w:r>
                </w:p>
              </w:tc>
              <w:tc>
                <w:tcPr>
                  <w:tcW w:w="1939" w:type="dxa"/>
                </w:tcPr>
                <w:p w:rsidR="00680873" w:rsidRDefault="002F7F35">
                  <w:pPr>
                    <w:ind w:right="132"/>
                    <w:jc w:val="right"/>
                    <w:rPr>
                      <w:color w:val="000000"/>
                      <w:sz w:val="16"/>
                      <w:szCs w:val="16"/>
                    </w:rPr>
                  </w:pPr>
                  <w:r>
                    <w:rPr>
                      <w:color w:val="000000"/>
                      <w:sz w:val="16"/>
                      <w:szCs w:val="16"/>
                    </w:rPr>
                    <w:t>4 327</w:t>
                  </w:r>
                </w:p>
              </w:tc>
            </w:tr>
            <w:tr w:rsidR="00680873">
              <w:trPr>
                <w:trHeight w:val="28"/>
              </w:trPr>
              <w:tc>
                <w:tcPr>
                  <w:tcW w:w="2292" w:type="dxa"/>
                </w:tcPr>
                <w:p w:rsidR="00680873" w:rsidRDefault="002F7F35">
                  <w:pPr>
                    <w:ind w:left="284"/>
                    <w:jc w:val="both"/>
                    <w:rPr>
                      <w:sz w:val="16"/>
                      <w:szCs w:val="16"/>
                    </w:rPr>
                  </w:pPr>
                  <w:r>
                    <w:rPr>
                      <w:sz w:val="16"/>
                      <w:szCs w:val="16"/>
                    </w:rPr>
                    <w:t>от оказания платных услуг (работ), кроме субсидии на выполнение государственного (муниципального) задания</w:t>
                  </w:r>
                </w:p>
              </w:tc>
              <w:tc>
                <w:tcPr>
                  <w:tcW w:w="570" w:type="dxa"/>
                </w:tcPr>
                <w:p w:rsidR="00680873" w:rsidRDefault="002F7F35">
                  <w:pPr>
                    <w:jc w:val="center"/>
                    <w:rPr>
                      <w:sz w:val="16"/>
                      <w:szCs w:val="16"/>
                    </w:rPr>
                  </w:pPr>
                  <w:r>
                    <w:rPr>
                      <w:sz w:val="16"/>
                      <w:szCs w:val="16"/>
                    </w:rPr>
                    <w:t>0200</w:t>
                  </w:r>
                </w:p>
              </w:tc>
              <w:tc>
                <w:tcPr>
                  <w:tcW w:w="628" w:type="dxa"/>
                </w:tcPr>
                <w:p w:rsidR="00680873" w:rsidRDefault="002F7F35">
                  <w:pPr>
                    <w:jc w:val="center"/>
                    <w:rPr>
                      <w:sz w:val="16"/>
                      <w:szCs w:val="16"/>
                    </w:rPr>
                  </w:pPr>
                  <w:r>
                    <w:rPr>
                      <w:sz w:val="16"/>
                      <w:szCs w:val="16"/>
                    </w:rPr>
                    <w:t>131</w:t>
                  </w:r>
                </w:p>
              </w:tc>
              <w:tc>
                <w:tcPr>
                  <w:tcW w:w="1405" w:type="dxa"/>
                </w:tcPr>
                <w:p w:rsidR="00680873" w:rsidRDefault="002F7F35">
                  <w:pPr>
                    <w:ind w:right="132"/>
                    <w:jc w:val="right"/>
                    <w:rPr>
                      <w:sz w:val="16"/>
                      <w:szCs w:val="16"/>
                    </w:rPr>
                  </w:pPr>
                  <w:r>
                    <w:rPr>
                      <w:sz w:val="16"/>
                      <w:szCs w:val="16"/>
                    </w:rPr>
                    <w:t>3 408</w:t>
                  </w:r>
                </w:p>
              </w:tc>
              <w:tc>
                <w:tcPr>
                  <w:tcW w:w="1939" w:type="dxa"/>
                </w:tcPr>
                <w:p w:rsidR="00680873" w:rsidRDefault="002F7F35">
                  <w:pPr>
                    <w:ind w:right="132"/>
                    <w:jc w:val="right"/>
                    <w:rPr>
                      <w:sz w:val="16"/>
                      <w:szCs w:val="16"/>
                    </w:rPr>
                  </w:pPr>
                  <w:r>
                    <w:rPr>
                      <w:sz w:val="16"/>
                      <w:szCs w:val="16"/>
                    </w:rPr>
                    <w:t>3 312</w:t>
                  </w:r>
                </w:p>
              </w:tc>
            </w:tr>
            <w:tr w:rsidR="00680873">
              <w:trPr>
                <w:trHeight w:val="28"/>
              </w:trPr>
              <w:tc>
                <w:tcPr>
                  <w:tcW w:w="2292" w:type="dxa"/>
                </w:tcPr>
                <w:p w:rsidR="00680873" w:rsidRDefault="002F7F35">
                  <w:pPr>
                    <w:rPr>
                      <w:color w:val="000000"/>
                      <w:sz w:val="16"/>
                      <w:szCs w:val="16"/>
                    </w:rPr>
                  </w:pPr>
                  <w:r>
                    <w:rPr>
                      <w:color w:val="000000"/>
                      <w:sz w:val="16"/>
                      <w:szCs w:val="16"/>
                    </w:rPr>
                    <w:t xml:space="preserve">Поступления от инвестиционных операций </w:t>
                  </w:r>
                </w:p>
              </w:tc>
              <w:tc>
                <w:tcPr>
                  <w:tcW w:w="570" w:type="dxa"/>
                </w:tcPr>
                <w:p w:rsidR="00680873" w:rsidRDefault="002F7F35">
                  <w:pPr>
                    <w:jc w:val="center"/>
                    <w:rPr>
                      <w:color w:val="000000"/>
                      <w:sz w:val="16"/>
                      <w:szCs w:val="16"/>
                    </w:rPr>
                  </w:pPr>
                  <w:r>
                    <w:rPr>
                      <w:color w:val="000000"/>
                      <w:sz w:val="16"/>
                      <w:szCs w:val="16"/>
                    </w:rPr>
                    <w:t>1300</w:t>
                  </w:r>
                </w:p>
              </w:tc>
              <w:tc>
                <w:tcPr>
                  <w:tcW w:w="628" w:type="dxa"/>
                </w:tcPr>
                <w:p w:rsidR="00680873" w:rsidRDefault="00680873">
                  <w:pPr>
                    <w:jc w:val="center"/>
                    <w:rPr>
                      <w:color w:val="000000"/>
                      <w:sz w:val="16"/>
                      <w:szCs w:val="16"/>
                    </w:rPr>
                  </w:pPr>
                </w:p>
              </w:tc>
              <w:tc>
                <w:tcPr>
                  <w:tcW w:w="1405" w:type="dxa"/>
                </w:tcPr>
                <w:p w:rsidR="00680873" w:rsidRDefault="002F7F35">
                  <w:pPr>
                    <w:ind w:right="132"/>
                    <w:jc w:val="right"/>
                    <w:rPr>
                      <w:color w:val="000000"/>
                      <w:sz w:val="16"/>
                      <w:szCs w:val="16"/>
                    </w:rPr>
                  </w:pPr>
                  <w:r>
                    <w:rPr>
                      <w:color w:val="000000"/>
                      <w:sz w:val="16"/>
                      <w:szCs w:val="16"/>
                    </w:rPr>
                    <w:t>0 </w:t>
                  </w:r>
                </w:p>
              </w:tc>
              <w:tc>
                <w:tcPr>
                  <w:tcW w:w="1939" w:type="dxa"/>
                </w:tcPr>
                <w:p w:rsidR="00680873" w:rsidRDefault="002F7F35">
                  <w:pPr>
                    <w:ind w:right="132"/>
                    <w:jc w:val="right"/>
                    <w:rPr>
                      <w:color w:val="000000"/>
                      <w:sz w:val="16"/>
                      <w:szCs w:val="16"/>
                    </w:rPr>
                  </w:pPr>
                  <w:r>
                    <w:rPr>
                      <w:color w:val="000000"/>
                      <w:sz w:val="16"/>
                      <w:szCs w:val="16"/>
                    </w:rPr>
                    <w:t>0 </w:t>
                  </w:r>
                </w:p>
              </w:tc>
            </w:tr>
            <w:tr w:rsidR="00680873">
              <w:trPr>
                <w:trHeight w:val="28"/>
              </w:trPr>
              <w:tc>
                <w:tcPr>
                  <w:tcW w:w="2292" w:type="dxa"/>
                </w:tcPr>
                <w:p w:rsidR="00680873" w:rsidRDefault="002F7F35">
                  <w:pPr>
                    <w:rPr>
                      <w:color w:val="000000"/>
                      <w:sz w:val="16"/>
                      <w:szCs w:val="16"/>
                    </w:rPr>
                  </w:pPr>
                  <w:r>
                    <w:rPr>
                      <w:color w:val="000000"/>
                      <w:sz w:val="16"/>
                      <w:szCs w:val="16"/>
                    </w:rPr>
                    <w:t xml:space="preserve">Поступления от финансовых операций </w:t>
                  </w:r>
                </w:p>
              </w:tc>
              <w:tc>
                <w:tcPr>
                  <w:tcW w:w="570" w:type="dxa"/>
                </w:tcPr>
                <w:p w:rsidR="00680873" w:rsidRDefault="002F7F35">
                  <w:pPr>
                    <w:jc w:val="center"/>
                    <w:rPr>
                      <w:color w:val="000000"/>
                      <w:sz w:val="16"/>
                      <w:szCs w:val="16"/>
                    </w:rPr>
                  </w:pPr>
                  <w:r>
                    <w:rPr>
                      <w:color w:val="000000"/>
                      <w:sz w:val="16"/>
                      <w:szCs w:val="16"/>
                    </w:rPr>
                    <w:t>1800</w:t>
                  </w:r>
                </w:p>
              </w:tc>
              <w:tc>
                <w:tcPr>
                  <w:tcW w:w="628" w:type="dxa"/>
                </w:tcPr>
                <w:p w:rsidR="00680873" w:rsidRDefault="00680873">
                  <w:pPr>
                    <w:jc w:val="center"/>
                    <w:rPr>
                      <w:color w:val="000000"/>
                      <w:sz w:val="16"/>
                      <w:szCs w:val="16"/>
                    </w:rPr>
                  </w:pPr>
                </w:p>
              </w:tc>
              <w:tc>
                <w:tcPr>
                  <w:tcW w:w="1405" w:type="dxa"/>
                </w:tcPr>
                <w:p w:rsidR="00680873" w:rsidRDefault="002F7F35">
                  <w:pPr>
                    <w:ind w:right="132"/>
                    <w:jc w:val="right"/>
                    <w:rPr>
                      <w:color w:val="000000"/>
                      <w:sz w:val="16"/>
                      <w:szCs w:val="16"/>
                    </w:rPr>
                  </w:pPr>
                  <w:r>
                    <w:rPr>
                      <w:color w:val="000000"/>
                      <w:sz w:val="16"/>
                      <w:szCs w:val="16"/>
                    </w:rPr>
                    <w:t>0 </w:t>
                  </w:r>
                </w:p>
              </w:tc>
              <w:tc>
                <w:tcPr>
                  <w:tcW w:w="1939" w:type="dxa"/>
                </w:tcPr>
                <w:p w:rsidR="00680873" w:rsidRDefault="002F7F35">
                  <w:pPr>
                    <w:ind w:right="132"/>
                    <w:jc w:val="right"/>
                    <w:rPr>
                      <w:color w:val="000000"/>
                      <w:sz w:val="16"/>
                      <w:szCs w:val="16"/>
                    </w:rPr>
                  </w:pPr>
                  <w:r>
                    <w:rPr>
                      <w:color w:val="000000"/>
                      <w:sz w:val="16"/>
                      <w:szCs w:val="16"/>
                    </w:rPr>
                    <w:t>0 </w:t>
                  </w:r>
                </w:p>
              </w:tc>
            </w:tr>
            <w:tr w:rsidR="00680873">
              <w:trPr>
                <w:trHeight w:val="28"/>
              </w:trPr>
              <w:tc>
                <w:tcPr>
                  <w:tcW w:w="2292" w:type="dxa"/>
                </w:tcPr>
                <w:p w:rsidR="00680873" w:rsidRDefault="002F7F35">
                  <w:pPr>
                    <w:rPr>
                      <w:b/>
                      <w:bCs/>
                      <w:color w:val="000000"/>
                      <w:sz w:val="16"/>
                      <w:szCs w:val="16"/>
                    </w:rPr>
                  </w:pPr>
                  <w:r>
                    <w:rPr>
                      <w:b/>
                      <w:bCs/>
                      <w:color w:val="000000"/>
                      <w:sz w:val="16"/>
                      <w:szCs w:val="16"/>
                    </w:rPr>
                    <w:t>ВЫБЫТИЯ</w:t>
                  </w:r>
                </w:p>
              </w:tc>
              <w:tc>
                <w:tcPr>
                  <w:tcW w:w="570" w:type="dxa"/>
                </w:tcPr>
                <w:p w:rsidR="00680873" w:rsidRDefault="002F7F35">
                  <w:pPr>
                    <w:jc w:val="center"/>
                    <w:rPr>
                      <w:color w:val="000000"/>
                      <w:sz w:val="16"/>
                      <w:szCs w:val="16"/>
                    </w:rPr>
                  </w:pPr>
                  <w:r>
                    <w:rPr>
                      <w:color w:val="000000"/>
                      <w:sz w:val="16"/>
                      <w:szCs w:val="16"/>
                    </w:rPr>
                    <w:t>2100</w:t>
                  </w:r>
                </w:p>
              </w:tc>
              <w:tc>
                <w:tcPr>
                  <w:tcW w:w="628" w:type="dxa"/>
                </w:tcPr>
                <w:p w:rsidR="00680873" w:rsidRDefault="00680873">
                  <w:pPr>
                    <w:jc w:val="center"/>
                    <w:rPr>
                      <w:color w:val="000000"/>
                      <w:sz w:val="16"/>
                      <w:szCs w:val="16"/>
                    </w:rPr>
                  </w:pPr>
                </w:p>
              </w:tc>
              <w:tc>
                <w:tcPr>
                  <w:tcW w:w="1405" w:type="dxa"/>
                </w:tcPr>
                <w:p w:rsidR="00680873" w:rsidRDefault="002F7F35">
                  <w:pPr>
                    <w:ind w:right="132"/>
                    <w:jc w:val="right"/>
                    <w:rPr>
                      <w:color w:val="000000"/>
                      <w:sz w:val="16"/>
                      <w:szCs w:val="16"/>
                    </w:rPr>
                  </w:pPr>
                  <w:r>
                    <w:rPr>
                      <w:color w:val="000000"/>
                      <w:sz w:val="16"/>
                      <w:szCs w:val="16"/>
                    </w:rPr>
                    <w:t xml:space="preserve">3 563 </w:t>
                  </w:r>
                </w:p>
              </w:tc>
              <w:tc>
                <w:tcPr>
                  <w:tcW w:w="1939" w:type="dxa"/>
                </w:tcPr>
                <w:p w:rsidR="00680873" w:rsidRDefault="002F7F35">
                  <w:pPr>
                    <w:ind w:right="132"/>
                    <w:jc w:val="right"/>
                    <w:rPr>
                      <w:color w:val="000000"/>
                      <w:sz w:val="16"/>
                      <w:szCs w:val="16"/>
                    </w:rPr>
                  </w:pPr>
                  <w:r>
                    <w:rPr>
                      <w:color w:val="000000"/>
                      <w:sz w:val="16"/>
                      <w:szCs w:val="16"/>
                    </w:rPr>
                    <w:t>3555</w:t>
                  </w:r>
                </w:p>
              </w:tc>
            </w:tr>
            <w:tr w:rsidR="00680873">
              <w:trPr>
                <w:trHeight w:val="28"/>
              </w:trPr>
              <w:tc>
                <w:tcPr>
                  <w:tcW w:w="2292" w:type="dxa"/>
                </w:tcPr>
                <w:p w:rsidR="00680873" w:rsidRDefault="002F7F35">
                  <w:pPr>
                    <w:rPr>
                      <w:color w:val="000000"/>
                      <w:sz w:val="16"/>
                      <w:szCs w:val="16"/>
                    </w:rPr>
                  </w:pPr>
                  <w:r>
                    <w:rPr>
                      <w:color w:val="000000"/>
                      <w:sz w:val="16"/>
                      <w:szCs w:val="16"/>
                    </w:rPr>
                    <w:t xml:space="preserve">Выбытия по текущим операциям </w:t>
                  </w:r>
                </w:p>
              </w:tc>
              <w:tc>
                <w:tcPr>
                  <w:tcW w:w="570" w:type="dxa"/>
                </w:tcPr>
                <w:p w:rsidR="00680873" w:rsidRDefault="002F7F35">
                  <w:pPr>
                    <w:jc w:val="center"/>
                    <w:rPr>
                      <w:color w:val="000000"/>
                      <w:sz w:val="16"/>
                      <w:szCs w:val="16"/>
                    </w:rPr>
                  </w:pPr>
                  <w:r>
                    <w:rPr>
                      <w:color w:val="000000"/>
                      <w:sz w:val="16"/>
                      <w:szCs w:val="16"/>
                    </w:rPr>
                    <w:t>2200</w:t>
                  </w:r>
                </w:p>
              </w:tc>
              <w:tc>
                <w:tcPr>
                  <w:tcW w:w="628" w:type="dxa"/>
                </w:tcPr>
                <w:p w:rsidR="00680873" w:rsidRDefault="002F7F35">
                  <w:pPr>
                    <w:jc w:val="center"/>
                    <w:rPr>
                      <w:color w:val="000000"/>
                      <w:sz w:val="16"/>
                      <w:szCs w:val="16"/>
                    </w:rPr>
                  </w:pPr>
                  <w:r>
                    <w:rPr>
                      <w:color w:val="000000"/>
                      <w:sz w:val="16"/>
                      <w:szCs w:val="16"/>
                    </w:rPr>
                    <w:t>200</w:t>
                  </w:r>
                </w:p>
              </w:tc>
              <w:tc>
                <w:tcPr>
                  <w:tcW w:w="1405" w:type="dxa"/>
                </w:tcPr>
                <w:p w:rsidR="00680873" w:rsidRDefault="002F7F35">
                  <w:pPr>
                    <w:ind w:right="132"/>
                    <w:jc w:val="right"/>
                    <w:rPr>
                      <w:color w:val="000000"/>
                      <w:sz w:val="16"/>
                      <w:szCs w:val="16"/>
                    </w:rPr>
                  </w:pPr>
                  <w:r>
                    <w:rPr>
                      <w:color w:val="000000"/>
                      <w:sz w:val="16"/>
                      <w:szCs w:val="16"/>
                    </w:rPr>
                    <w:t xml:space="preserve">3 320 </w:t>
                  </w:r>
                </w:p>
              </w:tc>
              <w:tc>
                <w:tcPr>
                  <w:tcW w:w="1939" w:type="dxa"/>
                </w:tcPr>
                <w:p w:rsidR="00680873" w:rsidRDefault="002F7F35">
                  <w:pPr>
                    <w:ind w:right="132"/>
                    <w:jc w:val="right"/>
                    <w:rPr>
                      <w:color w:val="000000"/>
                      <w:sz w:val="16"/>
                      <w:szCs w:val="16"/>
                    </w:rPr>
                  </w:pPr>
                  <w:r>
                    <w:rPr>
                      <w:color w:val="000000"/>
                      <w:sz w:val="16"/>
                      <w:szCs w:val="16"/>
                    </w:rPr>
                    <w:t>3 296</w:t>
                  </w:r>
                </w:p>
              </w:tc>
            </w:tr>
            <w:tr w:rsidR="00680873">
              <w:trPr>
                <w:trHeight w:val="28"/>
              </w:trPr>
              <w:tc>
                <w:tcPr>
                  <w:tcW w:w="2292" w:type="dxa"/>
                </w:tcPr>
                <w:p w:rsidR="00680873" w:rsidRDefault="002F7F35">
                  <w:pPr>
                    <w:rPr>
                      <w:color w:val="000000"/>
                      <w:sz w:val="16"/>
                      <w:szCs w:val="16"/>
                    </w:rPr>
                  </w:pPr>
                  <w:r>
                    <w:rPr>
                      <w:color w:val="000000"/>
                      <w:sz w:val="16"/>
                      <w:szCs w:val="16"/>
                    </w:rPr>
                    <w:t xml:space="preserve">Выбытия по инвестиционным операциям </w:t>
                  </w:r>
                </w:p>
              </w:tc>
              <w:tc>
                <w:tcPr>
                  <w:tcW w:w="570" w:type="dxa"/>
                </w:tcPr>
                <w:p w:rsidR="00680873" w:rsidRDefault="002F7F35">
                  <w:pPr>
                    <w:jc w:val="center"/>
                    <w:rPr>
                      <w:color w:val="000000"/>
                      <w:sz w:val="16"/>
                      <w:szCs w:val="16"/>
                    </w:rPr>
                  </w:pPr>
                  <w:r>
                    <w:rPr>
                      <w:color w:val="000000"/>
                      <w:sz w:val="16"/>
                      <w:szCs w:val="16"/>
                    </w:rPr>
                    <w:t>3200</w:t>
                  </w:r>
                </w:p>
              </w:tc>
              <w:tc>
                <w:tcPr>
                  <w:tcW w:w="628" w:type="dxa"/>
                </w:tcPr>
                <w:p w:rsidR="00680873" w:rsidRDefault="00680873">
                  <w:pPr>
                    <w:jc w:val="center"/>
                    <w:rPr>
                      <w:color w:val="000000"/>
                      <w:sz w:val="16"/>
                      <w:szCs w:val="16"/>
                    </w:rPr>
                  </w:pPr>
                </w:p>
              </w:tc>
              <w:tc>
                <w:tcPr>
                  <w:tcW w:w="1405" w:type="dxa"/>
                </w:tcPr>
                <w:p w:rsidR="00680873" w:rsidRDefault="002F7F35">
                  <w:pPr>
                    <w:ind w:right="132"/>
                    <w:jc w:val="right"/>
                    <w:rPr>
                      <w:color w:val="000000"/>
                      <w:sz w:val="16"/>
                      <w:szCs w:val="16"/>
                    </w:rPr>
                  </w:pPr>
                  <w:r>
                    <w:rPr>
                      <w:color w:val="000000"/>
                      <w:sz w:val="16"/>
                      <w:szCs w:val="16"/>
                    </w:rPr>
                    <w:t xml:space="preserve">243 </w:t>
                  </w:r>
                </w:p>
              </w:tc>
              <w:tc>
                <w:tcPr>
                  <w:tcW w:w="1939" w:type="dxa"/>
                </w:tcPr>
                <w:p w:rsidR="00680873" w:rsidRDefault="002F7F35">
                  <w:pPr>
                    <w:ind w:right="132"/>
                    <w:jc w:val="right"/>
                    <w:rPr>
                      <w:color w:val="000000"/>
                      <w:sz w:val="16"/>
                      <w:szCs w:val="16"/>
                    </w:rPr>
                  </w:pPr>
                  <w:r>
                    <w:rPr>
                      <w:color w:val="000000"/>
                      <w:sz w:val="16"/>
                      <w:szCs w:val="16"/>
                    </w:rPr>
                    <w:t>259</w:t>
                  </w:r>
                </w:p>
              </w:tc>
            </w:tr>
            <w:tr w:rsidR="00680873">
              <w:trPr>
                <w:trHeight w:val="28"/>
              </w:trPr>
              <w:tc>
                <w:tcPr>
                  <w:tcW w:w="2292" w:type="dxa"/>
                </w:tcPr>
                <w:p w:rsidR="00680873" w:rsidRDefault="002F7F35">
                  <w:pPr>
                    <w:rPr>
                      <w:color w:val="000000"/>
                      <w:sz w:val="16"/>
                      <w:szCs w:val="16"/>
                    </w:rPr>
                  </w:pPr>
                  <w:r>
                    <w:rPr>
                      <w:color w:val="000000"/>
                      <w:sz w:val="16"/>
                      <w:szCs w:val="16"/>
                    </w:rPr>
                    <w:t xml:space="preserve">Выбытия по финансовым операциям </w:t>
                  </w:r>
                </w:p>
              </w:tc>
              <w:tc>
                <w:tcPr>
                  <w:tcW w:w="570" w:type="dxa"/>
                </w:tcPr>
                <w:p w:rsidR="00680873" w:rsidRDefault="002F7F35">
                  <w:pPr>
                    <w:jc w:val="center"/>
                    <w:rPr>
                      <w:color w:val="000000"/>
                      <w:sz w:val="16"/>
                      <w:szCs w:val="16"/>
                    </w:rPr>
                  </w:pPr>
                  <w:r>
                    <w:rPr>
                      <w:color w:val="000000"/>
                      <w:sz w:val="16"/>
                      <w:szCs w:val="16"/>
                    </w:rPr>
                    <w:t>3600</w:t>
                  </w:r>
                </w:p>
              </w:tc>
              <w:tc>
                <w:tcPr>
                  <w:tcW w:w="628" w:type="dxa"/>
                </w:tcPr>
                <w:p w:rsidR="00680873" w:rsidRDefault="00680873">
                  <w:pPr>
                    <w:jc w:val="center"/>
                    <w:rPr>
                      <w:color w:val="000000"/>
                      <w:sz w:val="16"/>
                      <w:szCs w:val="16"/>
                    </w:rPr>
                  </w:pPr>
                </w:p>
              </w:tc>
              <w:tc>
                <w:tcPr>
                  <w:tcW w:w="1405" w:type="dxa"/>
                </w:tcPr>
                <w:p w:rsidR="00680873" w:rsidRDefault="002F7F35">
                  <w:pPr>
                    <w:ind w:right="132"/>
                    <w:jc w:val="right"/>
                    <w:rPr>
                      <w:color w:val="000000"/>
                      <w:sz w:val="16"/>
                      <w:szCs w:val="16"/>
                    </w:rPr>
                  </w:pPr>
                  <w:r>
                    <w:rPr>
                      <w:color w:val="000000"/>
                      <w:sz w:val="16"/>
                      <w:szCs w:val="16"/>
                    </w:rPr>
                    <w:t>0 </w:t>
                  </w:r>
                </w:p>
              </w:tc>
              <w:tc>
                <w:tcPr>
                  <w:tcW w:w="1939" w:type="dxa"/>
                </w:tcPr>
                <w:p w:rsidR="00680873" w:rsidRDefault="002F7F35">
                  <w:pPr>
                    <w:ind w:right="132"/>
                    <w:jc w:val="right"/>
                    <w:rPr>
                      <w:color w:val="000000"/>
                      <w:sz w:val="16"/>
                      <w:szCs w:val="16"/>
                    </w:rPr>
                  </w:pPr>
                  <w:r>
                    <w:rPr>
                      <w:color w:val="000000"/>
                      <w:sz w:val="16"/>
                      <w:szCs w:val="16"/>
                    </w:rPr>
                    <w:t>0 </w:t>
                  </w:r>
                </w:p>
              </w:tc>
            </w:tr>
            <w:tr w:rsidR="00680873">
              <w:trPr>
                <w:trHeight w:val="28"/>
              </w:trPr>
              <w:tc>
                <w:tcPr>
                  <w:tcW w:w="2292" w:type="dxa"/>
                </w:tcPr>
                <w:p w:rsidR="00680873" w:rsidRDefault="002F7F35">
                  <w:pPr>
                    <w:rPr>
                      <w:b/>
                      <w:bCs/>
                      <w:color w:val="000000"/>
                      <w:sz w:val="16"/>
                      <w:szCs w:val="16"/>
                    </w:rPr>
                  </w:pPr>
                  <w:r>
                    <w:rPr>
                      <w:b/>
                      <w:bCs/>
                      <w:color w:val="000000"/>
                      <w:sz w:val="16"/>
                      <w:szCs w:val="16"/>
                    </w:rPr>
                    <w:t>ИЗМЕНЕНИЕ ОСТАТКОВ СРЕДСТВ</w:t>
                  </w:r>
                </w:p>
              </w:tc>
              <w:tc>
                <w:tcPr>
                  <w:tcW w:w="570" w:type="dxa"/>
                </w:tcPr>
                <w:p w:rsidR="00680873" w:rsidRDefault="002F7F35">
                  <w:pPr>
                    <w:jc w:val="center"/>
                    <w:rPr>
                      <w:color w:val="000000"/>
                      <w:sz w:val="16"/>
                      <w:szCs w:val="16"/>
                    </w:rPr>
                  </w:pPr>
                  <w:r>
                    <w:rPr>
                      <w:color w:val="000000"/>
                      <w:sz w:val="16"/>
                      <w:szCs w:val="16"/>
                    </w:rPr>
                    <w:t>4000</w:t>
                  </w:r>
                </w:p>
              </w:tc>
              <w:tc>
                <w:tcPr>
                  <w:tcW w:w="628" w:type="dxa"/>
                </w:tcPr>
                <w:p w:rsidR="00680873" w:rsidRDefault="00680873">
                  <w:pPr>
                    <w:jc w:val="center"/>
                    <w:rPr>
                      <w:color w:val="000000"/>
                      <w:sz w:val="16"/>
                      <w:szCs w:val="16"/>
                    </w:rPr>
                  </w:pPr>
                </w:p>
              </w:tc>
              <w:tc>
                <w:tcPr>
                  <w:tcW w:w="1405" w:type="dxa"/>
                </w:tcPr>
                <w:p w:rsidR="00680873" w:rsidRDefault="002F7F35">
                  <w:pPr>
                    <w:ind w:right="132"/>
                    <w:jc w:val="right"/>
                    <w:rPr>
                      <w:color w:val="000000"/>
                      <w:sz w:val="16"/>
                      <w:szCs w:val="16"/>
                    </w:rPr>
                  </w:pPr>
                  <w:r>
                    <w:rPr>
                      <w:color w:val="000000"/>
                      <w:sz w:val="16"/>
                      <w:szCs w:val="16"/>
                    </w:rPr>
                    <w:t xml:space="preserve">-744 </w:t>
                  </w:r>
                </w:p>
              </w:tc>
              <w:tc>
                <w:tcPr>
                  <w:tcW w:w="1939" w:type="dxa"/>
                </w:tcPr>
                <w:p w:rsidR="00680873" w:rsidRDefault="002F7F35">
                  <w:pPr>
                    <w:ind w:right="132"/>
                    <w:jc w:val="right"/>
                    <w:rPr>
                      <w:color w:val="000000"/>
                      <w:sz w:val="16"/>
                      <w:szCs w:val="16"/>
                    </w:rPr>
                  </w:pPr>
                  <w:r>
                    <w:rPr>
                      <w:color w:val="000000"/>
                      <w:sz w:val="16"/>
                      <w:szCs w:val="16"/>
                    </w:rPr>
                    <w:t>-772</w:t>
                  </w:r>
                </w:p>
              </w:tc>
            </w:tr>
          </w:tbl>
          <w:p w:rsidR="00680873" w:rsidRDefault="002F7F35">
            <w:pPr>
              <w:pStyle w:val="aff5"/>
              <w:widowControl w:val="0"/>
              <w:shd w:val="clear" w:color="auto" w:fill="FFFFFF"/>
              <w:spacing w:beforeAutospacing="0" w:afterAutospacing="0"/>
              <w:jc w:val="both"/>
              <w:rPr>
                <w:b/>
                <w:bCs/>
              </w:rPr>
            </w:pPr>
            <w:r>
              <w:rPr>
                <w:b/>
                <w:bCs/>
              </w:rPr>
              <w:t>Требуется:</w:t>
            </w:r>
          </w:p>
          <w:p w:rsidR="00680873" w:rsidRDefault="002F7F35">
            <w:pPr>
              <w:pStyle w:val="aff5"/>
              <w:shd w:val="clear" w:color="auto" w:fill="FFFFFF"/>
              <w:spacing w:beforeAutospacing="0" w:afterAutospacing="0"/>
              <w:jc w:val="both"/>
            </w:pPr>
            <w:r>
              <w:lastRenderedPageBreak/>
              <w:t>1. Рассчитайте показатели, характеризующие эффективность денежных потоков бюджетного учреждения.</w:t>
            </w:r>
          </w:p>
          <w:p w:rsidR="00680873" w:rsidRDefault="002F7F35">
            <w:pPr>
              <w:pStyle w:val="aff5"/>
              <w:shd w:val="clear" w:color="auto" w:fill="FFFFFF"/>
              <w:spacing w:beforeAutospacing="0" w:afterAutospacing="0"/>
              <w:jc w:val="both"/>
              <w:rPr>
                <w:sz w:val="23"/>
                <w:szCs w:val="23"/>
              </w:rPr>
            </w:pPr>
            <w:r>
              <w:t>2. По результатам проведенного анализа сформулируйте выводы и контрольные процедуры.</w:t>
            </w:r>
            <w:r>
              <w:rPr>
                <w:sz w:val="23"/>
                <w:szCs w:val="23"/>
              </w:rPr>
              <w:t xml:space="preserve"> </w:t>
            </w:r>
          </w:p>
        </w:tc>
      </w:tr>
      <w:tr w:rsidR="00680873">
        <w:tc>
          <w:tcPr>
            <w:tcW w:w="2122" w:type="dxa"/>
            <w:vMerge/>
          </w:tcPr>
          <w:p w:rsidR="00680873" w:rsidRDefault="00680873">
            <w:pPr>
              <w:jc w:val="both"/>
            </w:pPr>
          </w:p>
        </w:tc>
        <w:tc>
          <w:tcPr>
            <w:tcW w:w="2125" w:type="dxa"/>
          </w:tcPr>
          <w:p w:rsidR="00680873" w:rsidRDefault="002F7F35">
            <w:pPr>
              <w:tabs>
                <w:tab w:val="left" w:pos="0"/>
              </w:tabs>
              <w:jc w:val="both"/>
              <w:rPr>
                <w:color w:val="000000"/>
              </w:rPr>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261" w:type="dxa"/>
          </w:tcPr>
          <w:p w:rsidR="00680873" w:rsidRDefault="002F7F35">
            <w:pPr>
              <w:spacing w:line="252" w:lineRule="auto"/>
              <w:jc w:val="both"/>
            </w:pPr>
            <w:r>
              <w:rPr>
                <w:b/>
              </w:rPr>
              <w:t>Уметь:</w:t>
            </w:r>
            <w: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по результатам государственного контроля</w:t>
            </w:r>
          </w:p>
          <w:p w:rsidR="00680873" w:rsidRDefault="002F7F35">
            <w:pPr>
              <w:spacing w:line="252" w:lineRule="auto"/>
              <w:jc w:val="both"/>
              <w:rPr>
                <w:b/>
              </w:rPr>
            </w:pPr>
            <w:r>
              <w:rPr>
                <w:b/>
              </w:rPr>
              <w:t>Знать:</w:t>
            </w:r>
            <w: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по результатам государственного контроля</w:t>
            </w:r>
          </w:p>
        </w:tc>
        <w:tc>
          <w:tcPr>
            <w:tcW w:w="7087" w:type="dxa"/>
          </w:tcPr>
          <w:p w:rsidR="00680873" w:rsidRDefault="002F7F35">
            <w:pPr>
              <w:widowControl w:val="0"/>
              <w:rPr>
                <w:b/>
                <w:bCs/>
                <w:color w:val="000000"/>
              </w:rPr>
            </w:pPr>
            <w:r>
              <w:rPr>
                <w:b/>
                <w:bCs/>
                <w:color w:val="000000"/>
              </w:rPr>
              <w:t>Задание</w:t>
            </w:r>
          </w:p>
          <w:p w:rsidR="00680873" w:rsidRDefault="002F7F35">
            <w:pPr>
              <w:jc w:val="both"/>
            </w:pPr>
            <w: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6834" w:type="dxa"/>
              <w:tblLayout w:type="fixed"/>
              <w:tblLook w:val="0000" w:firstRow="0" w:lastRow="0" w:firstColumn="0" w:lastColumn="0" w:noHBand="0" w:noVBand="0"/>
            </w:tblPr>
            <w:tblGrid>
              <w:gridCol w:w="4708"/>
              <w:gridCol w:w="2126"/>
            </w:tblGrid>
            <w:tr w:rsidR="00680873">
              <w:trPr>
                <w:trHeight w:val="20"/>
              </w:trPr>
              <w:tc>
                <w:tcPr>
                  <w:tcW w:w="4707" w:type="dxa"/>
                  <w:tcBorders>
                    <w:top w:val="single" w:sz="4" w:space="0" w:color="000000"/>
                    <w:left w:val="single" w:sz="4" w:space="0" w:color="000000"/>
                    <w:bottom w:val="single" w:sz="4" w:space="0" w:color="000000"/>
                    <w:right w:val="single" w:sz="4" w:space="0" w:color="000000"/>
                  </w:tcBorders>
                </w:tcPr>
                <w:p w:rsidR="00680873" w:rsidRDefault="002F7F35">
                  <w:pPr>
                    <w:pStyle w:val="affe"/>
                    <w:jc w:val="center"/>
                    <w:rPr>
                      <w:rFonts w:ascii="Times New Roman" w:hAnsi="Times New Roman" w:cs="Times New Roman"/>
                      <w:sz w:val="18"/>
                      <w:szCs w:val="18"/>
                    </w:rPr>
                  </w:pPr>
                  <w:r>
                    <w:rPr>
                      <w:rFonts w:ascii="Times New Roman" w:hAnsi="Times New Roman" w:cs="Times New Roman"/>
                      <w:sz w:val="18"/>
                      <w:szCs w:val="18"/>
                    </w:rPr>
                    <w:t>Действие (бездействие), повлекшее искажение бюджетной отчетности</w:t>
                  </w:r>
                </w:p>
              </w:tc>
              <w:tc>
                <w:tcPr>
                  <w:tcW w:w="2126" w:type="dxa"/>
                  <w:tcBorders>
                    <w:top w:val="single" w:sz="4" w:space="0" w:color="000000"/>
                    <w:left w:val="single" w:sz="4" w:space="0" w:color="000000"/>
                    <w:bottom w:val="single" w:sz="4" w:space="0" w:color="000000"/>
                    <w:right w:val="single" w:sz="4" w:space="0" w:color="000000"/>
                  </w:tcBorders>
                  <w:vAlign w:val="center"/>
                </w:tcPr>
                <w:p w:rsidR="00680873" w:rsidRDefault="002F7F35">
                  <w:pPr>
                    <w:pStyle w:val="affe"/>
                    <w:jc w:val="center"/>
                    <w:rPr>
                      <w:rFonts w:ascii="Times New Roman" w:hAnsi="Times New Roman" w:cs="Times New Roman"/>
                      <w:sz w:val="18"/>
                      <w:szCs w:val="18"/>
                    </w:rPr>
                  </w:pPr>
                  <w:r>
                    <w:rPr>
                      <w:rFonts w:ascii="Times New Roman" w:hAnsi="Times New Roman" w:cs="Times New Roman"/>
                      <w:sz w:val="18"/>
                      <w:szCs w:val="18"/>
                    </w:rPr>
                    <w:t>Форма отчетности, содержащая искажение показателей</w:t>
                  </w:r>
                </w:p>
              </w:tc>
            </w:tr>
            <w:tr w:rsidR="00680873">
              <w:trPr>
                <w:trHeight w:val="20"/>
              </w:trPr>
              <w:tc>
                <w:tcPr>
                  <w:tcW w:w="6833" w:type="dxa"/>
                  <w:gridSpan w:val="2"/>
                  <w:tcBorders>
                    <w:top w:val="single" w:sz="4" w:space="0" w:color="000000"/>
                    <w:left w:val="single" w:sz="4" w:space="0" w:color="000000"/>
                    <w:bottom w:val="single" w:sz="4" w:space="0" w:color="000000"/>
                    <w:right w:val="single" w:sz="4" w:space="0" w:color="000000"/>
                  </w:tcBorders>
                </w:tcPr>
                <w:p w:rsidR="00680873" w:rsidRDefault="002F7F35">
                  <w:pPr>
                    <w:pStyle w:val="affe"/>
                    <w:jc w:val="center"/>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факта хозяйственной жизни в учете</w:t>
                  </w:r>
                </w:p>
              </w:tc>
            </w:tr>
            <w:tr w:rsidR="00680873">
              <w:trPr>
                <w:trHeight w:val="20"/>
              </w:trPr>
              <w:tc>
                <w:tcPr>
                  <w:tcW w:w="4707"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суммы экономии, достигнутой при определении поставщика (исполнителя, подрядчика) с использованием конкурентных процедур</w:t>
                  </w:r>
                </w:p>
              </w:tc>
              <w:tc>
                <w:tcPr>
                  <w:tcW w:w="2126"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18"/>
                      <w:szCs w:val="18"/>
                    </w:rPr>
                  </w:pPr>
                </w:p>
              </w:tc>
            </w:tr>
            <w:tr w:rsidR="00680873">
              <w:trPr>
                <w:trHeight w:val="20"/>
              </w:trPr>
              <w:tc>
                <w:tcPr>
                  <w:tcW w:w="4707"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18"/>
                      <w:szCs w:val="18"/>
                    </w:rPr>
                  </w:pPr>
                  <w:r>
                    <w:rPr>
                      <w:rFonts w:ascii="Times New Roman" w:hAnsi="Times New Roman" w:cs="Times New Roman"/>
                      <w:sz w:val="18"/>
                      <w:szCs w:val="18"/>
                    </w:rPr>
                    <w:t>Отражение задолженности по возврату доходов в качестве операции по принятию обязательств</w:t>
                  </w:r>
                </w:p>
              </w:tc>
              <w:tc>
                <w:tcPr>
                  <w:tcW w:w="2126"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18"/>
                      <w:szCs w:val="18"/>
                    </w:rPr>
                  </w:pPr>
                </w:p>
              </w:tc>
            </w:tr>
            <w:tr w:rsidR="00680873">
              <w:trPr>
                <w:trHeight w:val="20"/>
              </w:trPr>
              <w:tc>
                <w:tcPr>
                  <w:tcW w:w="4707"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показателя сформированных финансовых вложений</w:t>
                  </w:r>
                </w:p>
              </w:tc>
              <w:tc>
                <w:tcPr>
                  <w:tcW w:w="2126"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18"/>
                      <w:szCs w:val="18"/>
                    </w:rPr>
                  </w:pPr>
                </w:p>
              </w:tc>
            </w:tr>
            <w:tr w:rsidR="00680873">
              <w:trPr>
                <w:trHeight w:val="20"/>
              </w:trPr>
              <w:tc>
                <w:tcPr>
                  <w:tcW w:w="4707"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18"/>
                      <w:szCs w:val="18"/>
                    </w:rPr>
                  </w:pPr>
                  <w:r>
                    <w:rPr>
                      <w:rFonts w:ascii="Times New Roman" w:hAnsi="Times New Roman" w:cs="Times New Roman"/>
                      <w:sz w:val="18"/>
                      <w:szCs w:val="18"/>
                    </w:rPr>
                    <w:t>Непринятие (несвоевременное принятие) к учету объектов нефинансовых активов, в том числе в составе имущества казны</w:t>
                  </w:r>
                </w:p>
              </w:tc>
              <w:tc>
                <w:tcPr>
                  <w:tcW w:w="2126"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18"/>
                      <w:szCs w:val="18"/>
                    </w:rPr>
                  </w:pPr>
                </w:p>
              </w:tc>
            </w:tr>
            <w:tr w:rsidR="00680873">
              <w:trPr>
                <w:trHeight w:val="20"/>
              </w:trPr>
              <w:tc>
                <w:tcPr>
                  <w:tcW w:w="4707"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операций по списанию материальных запасов</w:t>
                  </w:r>
                </w:p>
              </w:tc>
              <w:tc>
                <w:tcPr>
                  <w:tcW w:w="2126" w:type="dxa"/>
                  <w:tcBorders>
                    <w:top w:val="single" w:sz="4" w:space="0" w:color="000000"/>
                    <w:left w:val="single" w:sz="4" w:space="0" w:color="000000"/>
                    <w:bottom w:val="single" w:sz="4" w:space="0" w:color="000000"/>
                    <w:right w:val="single" w:sz="4" w:space="0" w:color="000000"/>
                  </w:tcBorders>
                </w:tcPr>
                <w:p w:rsidR="00680873" w:rsidRDefault="00680873">
                  <w:pPr>
                    <w:pStyle w:val="affe"/>
                    <w:rPr>
                      <w:rFonts w:ascii="Times New Roman" w:hAnsi="Times New Roman" w:cs="Times New Roman"/>
                      <w:sz w:val="18"/>
                      <w:szCs w:val="18"/>
                    </w:rPr>
                  </w:pPr>
                </w:p>
              </w:tc>
            </w:tr>
            <w:tr w:rsidR="00680873">
              <w:trPr>
                <w:trHeight w:val="20"/>
              </w:trPr>
              <w:tc>
                <w:tcPr>
                  <w:tcW w:w="4707"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18"/>
                      <w:szCs w:val="18"/>
                    </w:rPr>
                  </w:pPr>
                  <w:r>
                    <w:rPr>
                      <w:rFonts w:ascii="Times New Roman" w:hAnsi="Times New Roman" w:cs="Times New Roman"/>
                      <w:sz w:val="18"/>
                      <w:szCs w:val="18"/>
                    </w:rPr>
                    <w:t>Несоответствие отраженной в бюджетном учете суммы обязательства сумме, указанной в первичном учетном документе</w:t>
                  </w:r>
                </w:p>
              </w:tc>
              <w:tc>
                <w:tcPr>
                  <w:tcW w:w="2126"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18"/>
                      <w:szCs w:val="18"/>
                    </w:rPr>
                  </w:pPr>
                </w:p>
              </w:tc>
            </w:tr>
          </w:tbl>
          <w:p w:rsidR="00680873" w:rsidRDefault="002F7F35">
            <w:pPr>
              <w:widowControl w:val="0"/>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tc>
      </w:tr>
      <w:tr w:rsidR="00680873">
        <w:tc>
          <w:tcPr>
            <w:tcW w:w="2122" w:type="dxa"/>
            <w:vMerge/>
          </w:tcPr>
          <w:p w:rsidR="00680873" w:rsidRDefault="00680873">
            <w:pPr>
              <w:jc w:val="both"/>
            </w:pPr>
          </w:p>
        </w:tc>
        <w:tc>
          <w:tcPr>
            <w:tcW w:w="2125" w:type="dxa"/>
          </w:tcPr>
          <w:p w:rsidR="00680873" w:rsidRDefault="002F7F35">
            <w:pPr>
              <w:tabs>
                <w:tab w:val="left" w:pos="0"/>
              </w:tabs>
              <w:jc w:val="both"/>
              <w:rPr>
                <w:color w:val="000000"/>
              </w:rPr>
            </w:pPr>
            <w:r>
              <w:t xml:space="preserve">6. Логично, последовательно и убедительно излагает в отчете цели, задачи, теорию и методологию исследования, </w:t>
            </w:r>
            <w:r>
              <w:lastRenderedPageBreak/>
              <w:t>результаты и выводы.</w:t>
            </w:r>
          </w:p>
        </w:tc>
        <w:tc>
          <w:tcPr>
            <w:tcW w:w="3261" w:type="dxa"/>
          </w:tcPr>
          <w:p w:rsidR="00680873" w:rsidRDefault="002F7F35">
            <w:pPr>
              <w:spacing w:line="252" w:lineRule="auto"/>
              <w:jc w:val="both"/>
            </w:pPr>
            <w:r>
              <w:rPr>
                <w:b/>
              </w:rPr>
              <w:lastRenderedPageBreak/>
              <w:t>Уметь:</w:t>
            </w:r>
            <w:r>
              <w:t xml:space="preserve"> логично, последовательно и убедительно излагать в отчете цели, задачи, теорию и методологию исследования, результаты и выводы по результатам государственного контроля.</w:t>
            </w:r>
          </w:p>
          <w:p w:rsidR="00680873" w:rsidRDefault="002F7F35">
            <w:pPr>
              <w:spacing w:line="252" w:lineRule="auto"/>
              <w:jc w:val="both"/>
              <w:rPr>
                <w:b/>
              </w:rPr>
            </w:pPr>
            <w:r>
              <w:rPr>
                <w:b/>
              </w:rPr>
              <w:lastRenderedPageBreak/>
              <w:t>Знать:</w:t>
            </w:r>
            <w:r>
              <w:t xml:space="preserve"> основные подходы для логичного, последовательного, и убедительного изложения в отчете целей, задач, теории и методологии исследования, результатов и выводов по результатам государственного контроля.</w:t>
            </w:r>
          </w:p>
        </w:tc>
        <w:tc>
          <w:tcPr>
            <w:tcW w:w="7087" w:type="dxa"/>
          </w:tcPr>
          <w:p w:rsidR="00680873" w:rsidRDefault="002F7F35">
            <w:pPr>
              <w:widowControl w:val="0"/>
              <w:rPr>
                <w:b/>
                <w:bCs/>
                <w:color w:val="000000"/>
              </w:rPr>
            </w:pPr>
            <w:r>
              <w:rPr>
                <w:b/>
                <w:bCs/>
                <w:color w:val="000000"/>
              </w:rPr>
              <w:lastRenderedPageBreak/>
              <w:t>Задание</w:t>
            </w:r>
          </w:p>
          <w:p w:rsidR="00680873" w:rsidRDefault="002F7F35">
            <w:pPr>
              <w:jc w:val="both"/>
              <w:rPr>
                <w:rFonts w:eastAsiaTheme="minorHAnsi"/>
                <w:lang w:eastAsia="en-US"/>
              </w:rPr>
            </w:pPr>
            <w:r>
              <w:rPr>
                <w:rFonts w:eastAsiaTheme="minorHAnsi"/>
                <w:lang w:eastAsia="en-US"/>
              </w:rPr>
              <w:t>В ходе проверки бюджетного учреждения выявлена ошибка в расчете зарплаты. Работнику излишне выплачена сумма оплаты труда на 5000 руб. за счет субсидии на государственное задание. Также перечислены НДФЛ и страховые взносы с указанной суммы. Работник добровольно внес сумму переплаты оплаты труда в кассу учреждения.</w:t>
            </w:r>
          </w:p>
          <w:p w:rsidR="00680873" w:rsidRDefault="002F7F35">
            <w:pPr>
              <w:jc w:val="both"/>
            </w:pPr>
            <w:r>
              <w:rPr>
                <w:bCs/>
              </w:rPr>
              <w:t xml:space="preserve">На основании данных задачи провести анализ исполнения денежных обязательств по оплате труда. Указать сумму принятых </w:t>
            </w:r>
            <w:r>
              <w:rPr>
                <w:bCs/>
              </w:rPr>
              <w:lastRenderedPageBreak/>
              <w:t>обязательств, принятых денежных обязательств, исполненных денежных обязательств.</w:t>
            </w:r>
          </w:p>
        </w:tc>
      </w:tr>
      <w:tr w:rsidR="00680873">
        <w:tc>
          <w:tcPr>
            <w:tcW w:w="2122" w:type="dxa"/>
            <w:vMerge w:val="restart"/>
          </w:tcPr>
          <w:p w:rsidR="00680873" w:rsidRDefault="002F7F35">
            <w:pPr>
              <w:jc w:val="both"/>
            </w:pPr>
            <w:r>
              <w:t xml:space="preserve">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w:t>
            </w:r>
          </w:p>
        </w:tc>
        <w:tc>
          <w:tcPr>
            <w:tcW w:w="2125" w:type="dxa"/>
          </w:tcPr>
          <w:p w:rsidR="00680873" w:rsidRDefault="002F7F35">
            <w:pPr>
              <w:tabs>
                <w:tab w:val="left" w:pos="0"/>
              </w:tabs>
              <w:jc w:val="both"/>
            </w:pPr>
            <w:r>
              <w:t>1. Применяет нормативно-правовую базу, регламентирующую порядок расчета финансово-экономических показателей.</w:t>
            </w:r>
          </w:p>
        </w:tc>
        <w:tc>
          <w:tcPr>
            <w:tcW w:w="3261" w:type="dxa"/>
          </w:tcPr>
          <w:p w:rsidR="00680873" w:rsidRDefault="002F7F35">
            <w:pPr>
              <w:spacing w:line="252" w:lineRule="auto"/>
              <w:jc w:val="both"/>
            </w:pPr>
            <w:r>
              <w:rPr>
                <w:b/>
              </w:rPr>
              <w:t>Уметь:</w:t>
            </w:r>
            <w:r>
              <w:t xml:space="preserve"> применять нормативно-правовую базу, регламентирующую порядок расчета финансово-экономических показателей</w:t>
            </w:r>
          </w:p>
          <w:p w:rsidR="00680873" w:rsidRDefault="002F7F35">
            <w:pPr>
              <w:spacing w:line="252" w:lineRule="auto"/>
              <w:jc w:val="both"/>
              <w:rPr>
                <w:b/>
              </w:rPr>
            </w:pPr>
            <w:r>
              <w:rPr>
                <w:b/>
              </w:rPr>
              <w:t>Знать:</w:t>
            </w:r>
            <w:r>
              <w:t xml:space="preserve"> нормативно-правовую базу, регламентирующую порядок расчета финансово-экономических показателей</w:t>
            </w:r>
          </w:p>
        </w:tc>
        <w:tc>
          <w:tcPr>
            <w:tcW w:w="7087" w:type="dxa"/>
          </w:tcPr>
          <w:p w:rsidR="00680873" w:rsidRDefault="002F7F35">
            <w:pPr>
              <w:widowControl w:val="0"/>
              <w:rPr>
                <w:b/>
                <w:bCs/>
                <w:color w:val="000000"/>
              </w:rPr>
            </w:pPr>
            <w:r>
              <w:rPr>
                <w:b/>
                <w:bCs/>
                <w:color w:val="000000"/>
              </w:rPr>
              <w:t>Задание</w:t>
            </w:r>
          </w:p>
          <w:p w:rsidR="00680873" w:rsidRDefault="002F7F35">
            <w:pPr>
              <w:jc w:val="both"/>
              <w:rPr>
                <w:bCs/>
              </w:rPr>
            </w:pPr>
            <w:r>
              <w:rPr>
                <w:bCs/>
              </w:rPr>
              <w:t xml:space="preserve">1. На основании открытых данных </w:t>
            </w:r>
            <w:hyperlink r:id="rId21" w:anchor="/classification-symptom/violation-classificator-list/detalization/event-list/item-detalization/event/event-violation-list/violation-detail/3431889793?violationFilter={" w:history="1">
              <w:r>
                <w:rPr>
                  <w:bCs/>
                </w:rPr>
                <w:t>портала государственного и муниципального финансового аудита (audit.gov.ru)</w:t>
              </w:r>
            </w:hyperlink>
            <w:r>
              <w:rPr>
                <w:bCs/>
              </w:rPr>
              <w:t xml:space="preserve"> провести анализ данных о результатах контрольного мероприятия, проведенного органом государственного финансового (муниципального) контроля. </w:t>
            </w:r>
          </w:p>
          <w:p w:rsidR="00680873" w:rsidRDefault="002F7F35">
            <w:pPr>
              <w:jc w:val="both"/>
              <w:rPr>
                <w:bCs/>
              </w:rPr>
            </w:pPr>
            <w:r>
              <w:rPr>
                <w:bCs/>
              </w:rPr>
              <w:t>2. Определить предмет проверки, осуществленной в форме контрольного или экспертно-аналитического мероприятия.</w:t>
            </w:r>
          </w:p>
          <w:p w:rsidR="00680873" w:rsidRDefault="002F7F35">
            <w:pPr>
              <w:jc w:val="both"/>
              <w:rPr>
                <w:bCs/>
              </w:rPr>
            </w:pPr>
            <w:r>
              <w:rPr>
                <w:bCs/>
              </w:rPr>
              <w:t>3. Выявить состав объекта (ов) и субъекта(ов) проверки (контрольного мероприятия).</w:t>
            </w:r>
          </w:p>
          <w:p w:rsidR="00680873" w:rsidRDefault="002F7F35">
            <w:pPr>
              <w:jc w:val="both"/>
              <w:rPr>
                <w:bCs/>
              </w:rPr>
            </w:pPr>
            <w:r>
              <w:rPr>
                <w:bCs/>
              </w:rPr>
              <w:t xml:space="preserve">4. Указать состав и размер нарушений, выявленных в процессе проверки (контрольного мероприятия). </w:t>
            </w:r>
          </w:p>
          <w:p w:rsidR="00680873" w:rsidRDefault="002F7F35">
            <w:pPr>
              <w:jc w:val="both"/>
              <w:rPr>
                <w:bCs/>
              </w:rPr>
            </w:pPr>
            <w:r>
              <w:rPr>
                <w:bCs/>
              </w:rPr>
              <w:t>5. Определить нормативный правовой акт, в отношении положений которого допущены нарушения.</w:t>
            </w:r>
          </w:p>
          <w:p w:rsidR="00680873" w:rsidRDefault="002F7F35">
            <w:pPr>
              <w:jc w:val="both"/>
              <w:rPr>
                <w:b/>
                <w:bCs/>
                <w:color w:val="000000"/>
              </w:rPr>
            </w:pPr>
            <w:r>
              <w:rPr>
                <w:bCs/>
              </w:rPr>
              <w:t>6. Объяснить причины выявленных нарушений, дать рекомендации по их устранению.</w: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2. Производит расчет финансово-экономических показателей на макро-, мезо- и микроуровнях.</w:t>
            </w:r>
          </w:p>
        </w:tc>
        <w:tc>
          <w:tcPr>
            <w:tcW w:w="3261" w:type="dxa"/>
          </w:tcPr>
          <w:p w:rsidR="00680873" w:rsidRDefault="002F7F35">
            <w:pPr>
              <w:spacing w:line="252" w:lineRule="auto"/>
              <w:jc w:val="both"/>
            </w:pPr>
            <w:r>
              <w:rPr>
                <w:b/>
              </w:rPr>
              <w:t>Уметь:</w:t>
            </w:r>
            <w:r>
              <w:t xml:space="preserve"> производить расчет финансово-экономических показателей на макро-, мезо- и микроуровнях для оценки обоснованности управленческих решений в ходе государственного контроля</w:t>
            </w:r>
          </w:p>
          <w:p w:rsidR="00680873" w:rsidRDefault="002F7F35">
            <w:pPr>
              <w:spacing w:line="252" w:lineRule="auto"/>
              <w:jc w:val="both"/>
              <w:rPr>
                <w:b/>
              </w:rPr>
            </w:pPr>
            <w:r>
              <w:rPr>
                <w:b/>
              </w:rPr>
              <w:lastRenderedPageBreak/>
              <w:t>Знать:</w:t>
            </w:r>
            <w:r>
              <w:t xml:space="preserve"> методы расчета финансово-экономических показателей на макро-, мезо- и микроуровнях</w:t>
            </w:r>
          </w:p>
        </w:tc>
        <w:tc>
          <w:tcPr>
            <w:tcW w:w="7087" w:type="dxa"/>
            <w:vMerge w:val="restart"/>
          </w:tcPr>
          <w:p w:rsidR="00680873" w:rsidRDefault="002F7F35">
            <w:pPr>
              <w:widowControl w:val="0"/>
              <w:rPr>
                <w:b/>
                <w:bCs/>
                <w:color w:val="000000"/>
              </w:rPr>
            </w:pPr>
            <w:r>
              <w:rPr>
                <w:b/>
                <w:bCs/>
                <w:color w:val="000000"/>
              </w:rPr>
              <w:lastRenderedPageBreak/>
              <w:t>Задание</w:t>
            </w:r>
          </w:p>
          <w:p w:rsidR="00680873" w:rsidRDefault="002F7F35">
            <w:pPr>
              <w:jc w:val="both"/>
              <w:rPr>
                <w:bCs/>
              </w:rPr>
            </w:pPr>
            <w:r>
              <w:rPr>
                <w:bCs/>
              </w:rPr>
              <w:t>Используя данные сайта для размещения информации о государственных (муниципальных) учреждениях www.bus.gov.ru определить перечень государственных органов, осуществивших контрольные действия и количество проведённых контрольных мероприятий в отношении ФГБУЗ «Центральная клиническая больница Российской академии наук».</w:t>
            </w:r>
          </w:p>
          <w:p w:rsidR="00680873" w:rsidRDefault="00680873">
            <w:pPr>
              <w:jc w:val="both"/>
              <w:rPr>
                <w:bCs/>
              </w:rPr>
            </w:pPr>
          </w:p>
          <w:p w:rsidR="00680873" w:rsidRDefault="002F7F35">
            <w:pPr>
              <w:widowControl w:val="0"/>
              <w:rPr>
                <w:b/>
                <w:bCs/>
                <w:color w:val="000000"/>
              </w:rPr>
            </w:pPr>
            <w:r>
              <w:rPr>
                <w:b/>
                <w:bCs/>
                <w:color w:val="000000"/>
              </w:rPr>
              <w:lastRenderedPageBreak/>
              <w:t>Задание</w:t>
            </w:r>
          </w:p>
          <w:p w:rsidR="00680873" w:rsidRDefault="002F7F35">
            <w:pPr>
              <w:jc w:val="both"/>
              <w:rPr>
                <w:bCs/>
              </w:rPr>
            </w:pPr>
            <w:r>
              <w:rPr>
                <w:bCs/>
              </w:rPr>
              <w:t xml:space="preserve">1. Используя данные сайта для размещения информации о государственных (муниципальных) учреждениях www.bus.gov.ru найти сведения о контрольных мероприятиях и их результатах по ФГАОУ ВО «Национальный исследовательский ядерный университет «МИФИ». </w:t>
            </w:r>
          </w:p>
          <w:p w:rsidR="00680873" w:rsidRDefault="002F7F35">
            <w:pPr>
              <w:jc w:val="both"/>
              <w:rPr>
                <w:bCs/>
              </w:rPr>
            </w:pPr>
            <w:r>
              <w:rPr>
                <w:bCs/>
              </w:rPr>
              <w:t>2. Проанализировать представленную информацию в разрезе структуры выявленных нарушений.</w:t>
            </w:r>
          </w:p>
          <w:p w:rsidR="00680873" w:rsidRDefault="00680873">
            <w:pPr>
              <w:jc w:val="both"/>
              <w:rPr>
                <w:bCs/>
              </w:rPr>
            </w:pPr>
          </w:p>
          <w:p w:rsidR="00680873" w:rsidRDefault="002F7F35">
            <w:pPr>
              <w:widowControl w:val="0"/>
              <w:rPr>
                <w:b/>
                <w:bCs/>
                <w:color w:val="000000"/>
              </w:rPr>
            </w:pPr>
            <w:r>
              <w:rPr>
                <w:b/>
                <w:bCs/>
                <w:color w:val="000000"/>
              </w:rPr>
              <w:t>Задание</w:t>
            </w:r>
          </w:p>
          <w:p w:rsidR="00680873" w:rsidRDefault="002F7F35">
            <w:pPr>
              <w:jc w:val="both"/>
              <w:rPr>
                <w:bCs/>
              </w:rPr>
            </w:pPr>
            <w:r>
              <w:rPr>
                <w:bCs/>
              </w:rPr>
              <w:t>Используя данные государственных информационных систем определить нарушения в финансово-бюджетной сфере и соотнести с Классификатором нарушений (рисков), выявляемых Федеральным казначейством в ходе осуществления контроля в Федеральном государственном бюджетном учреждении «Научно-исследовательский финансовый институт Министерства финансов Российской Федерации» (ИНН 7710919320).</w:t>
            </w:r>
          </w:p>
          <w:p w:rsidR="00680873" w:rsidRDefault="00680873">
            <w:pPr>
              <w:widowControl w:val="0"/>
              <w:rPr>
                <w:b/>
                <w:bCs/>
                <w:color w:val="000000"/>
              </w:rPr>
            </w:pP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61" w:type="dxa"/>
          </w:tcPr>
          <w:p w:rsidR="00680873" w:rsidRDefault="002F7F35">
            <w:pPr>
              <w:spacing w:line="252" w:lineRule="auto"/>
              <w:jc w:val="both"/>
            </w:pPr>
            <w:r>
              <w:rPr>
                <w:b/>
              </w:rPr>
              <w:t>Уметь:</w:t>
            </w:r>
            <w:r>
              <w:t xml:space="preserve"> анализировать и раскрывать природу экономических процессов на основе полученных финансово-экономических показателей на макро-, мезо- и микроуровнях для оценки обоснованности управленческих решений в ходе государственного контроля</w:t>
            </w:r>
          </w:p>
          <w:p w:rsidR="00680873" w:rsidRDefault="002F7F35">
            <w:pPr>
              <w:spacing w:line="252" w:lineRule="auto"/>
              <w:jc w:val="both"/>
              <w:rPr>
                <w:b/>
              </w:rPr>
            </w:pPr>
            <w:r>
              <w:rPr>
                <w:b/>
              </w:rPr>
              <w:t>Знать:</w:t>
            </w:r>
            <w:r>
              <w:t xml:space="preserve"> методы анализа и оценки природы экономических процессов на основе полученных финансово-экономических показателей на макро-, мезо- и микроуровнях.</w:t>
            </w:r>
          </w:p>
        </w:tc>
        <w:tc>
          <w:tcPr>
            <w:tcW w:w="7087" w:type="dxa"/>
            <w:vMerge/>
          </w:tcPr>
          <w:p w:rsidR="00680873" w:rsidRDefault="00680873">
            <w:pPr>
              <w:widowControl w:val="0"/>
              <w:rPr>
                <w:b/>
                <w:bCs/>
                <w:color w:val="000000"/>
                <w:sz w:val="23"/>
                <w:szCs w:val="23"/>
              </w:rPr>
            </w:pPr>
          </w:p>
        </w:tc>
      </w:tr>
      <w:tr w:rsidR="00680873">
        <w:tc>
          <w:tcPr>
            <w:tcW w:w="2122" w:type="dxa"/>
            <w:vMerge w:val="restart"/>
          </w:tcPr>
          <w:p w:rsidR="00680873" w:rsidRDefault="002F7F35">
            <w:pPr>
              <w:jc w:val="both"/>
            </w:pPr>
            <w:r>
              <w:t>ПКН-4 Способность оценивать показатели деятельности экономических субъектов</w:t>
            </w:r>
          </w:p>
        </w:tc>
        <w:tc>
          <w:tcPr>
            <w:tcW w:w="2125" w:type="dxa"/>
          </w:tcPr>
          <w:p w:rsidR="00680873" w:rsidRDefault="002F7F35">
            <w:pPr>
              <w:tabs>
                <w:tab w:val="left" w:pos="0"/>
              </w:tabs>
              <w:jc w:val="both"/>
            </w:pPr>
            <w: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lastRenderedPageBreak/>
              <w:t>использования производственного потенциала экономических субъектов.</w:t>
            </w:r>
          </w:p>
        </w:tc>
        <w:tc>
          <w:tcPr>
            <w:tcW w:w="3261" w:type="dxa"/>
          </w:tcPr>
          <w:p w:rsidR="00680873" w:rsidRDefault="002F7F35">
            <w:pPr>
              <w:spacing w:line="252" w:lineRule="auto"/>
              <w:jc w:val="both"/>
            </w:pPr>
            <w:r>
              <w:rPr>
                <w:b/>
              </w:rPr>
              <w:lastRenderedPageBreak/>
              <w:t>Уметь:</w:t>
            </w:r>
            <w:r>
              <w:t xml:space="preserve"> 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w:t>
            </w:r>
            <w:r>
              <w:lastRenderedPageBreak/>
              <w:t>потенциала экономических субъектов.</w:t>
            </w:r>
          </w:p>
          <w:p w:rsidR="00680873" w:rsidRDefault="002F7F35">
            <w:pPr>
              <w:spacing w:line="252" w:lineRule="auto"/>
              <w:jc w:val="both"/>
              <w:rPr>
                <w:b/>
              </w:rPr>
            </w:pPr>
            <w:r>
              <w:rPr>
                <w:b/>
              </w:rPr>
              <w:t>Знать:</w:t>
            </w:r>
            <w:r>
              <w:t xml:space="preserve"> методы анализа и оценки внешней и внутренней среды ведения бизнеса, основных факторов экономического роста, оценки эффективности формирования и использования производственного потенциала экономических субъектов.</w:t>
            </w:r>
          </w:p>
        </w:tc>
        <w:tc>
          <w:tcPr>
            <w:tcW w:w="7087" w:type="dxa"/>
            <w:vMerge w:val="restart"/>
          </w:tcPr>
          <w:p w:rsidR="00680873" w:rsidRDefault="002F7F35">
            <w:pPr>
              <w:widowControl w:val="0"/>
              <w:rPr>
                <w:b/>
              </w:rPr>
            </w:pPr>
            <w:r>
              <w:rPr>
                <w:b/>
              </w:rPr>
              <w:lastRenderedPageBreak/>
              <w:t>Задание</w:t>
            </w:r>
          </w:p>
          <w:p w:rsidR="00680873" w:rsidRDefault="002F7F35">
            <w:pPr>
              <w:jc w:val="both"/>
              <w:rPr>
                <w:bCs/>
              </w:rPr>
            </w:pPr>
            <w:r>
              <w:rPr>
                <w:bCs/>
              </w:rPr>
              <w:t>1. Используя данные, размещенные на информационных панелях государственной автоматизированной информационной системы «Управление», указать общее количество внеплановых проверок по контролю за исполнением предписаний, выданных по результатам проведённой ранее проверки за 2022 год.</w:t>
            </w:r>
          </w:p>
          <w:p w:rsidR="00680873" w:rsidRDefault="002F7F35">
            <w:pPr>
              <w:jc w:val="both"/>
              <w:rPr>
                <w:bCs/>
              </w:rPr>
            </w:pPr>
            <w:r>
              <w:rPr>
                <w:bCs/>
              </w:rPr>
              <w:t>2. Указать субъект Российской Федерации, в котором проведено наибольшее количество указанных проверок.</w:t>
            </w:r>
          </w:p>
          <w:p w:rsidR="00680873" w:rsidRDefault="00680873">
            <w:pPr>
              <w:widowControl w:val="0"/>
              <w:rPr>
                <w:b/>
              </w:rPr>
            </w:pPr>
          </w:p>
          <w:p w:rsidR="00680873" w:rsidRDefault="002F7F35">
            <w:pPr>
              <w:widowControl w:val="0"/>
              <w:rPr>
                <w:b/>
              </w:rPr>
            </w:pPr>
            <w:r>
              <w:rPr>
                <w:b/>
              </w:rPr>
              <w:t>Задание</w:t>
            </w:r>
          </w:p>
          <w:p w:rsidR="00680873" w:rsidRDefault="002F7F35">
            <w:pPr>
              <w:contextualSpacing/>
              <w:jc w:val="both"/>
              <w:rPr>
                <w:bCs/>
              </w:rPr>
            </w:pPr>
            <w:r>
              <w:rPr>
                <w:bCs/>
              </w:rPr>
              <w:lastRenderedPageBreak/>
              <w:t>1. Используя портал «Государственная информационная система для размещения информации о проведении государственного (муниципального) финансового аудита (контроля) в сфере бюджетных правоотношений» выявить вид нарушения бюджетного учёта с максимальной суммой на примере любого региона.</w:t>
            </w:r>
          </w:p>
          <w:p w:rsidR="00680873" w:rsidRDefault="002F7F35">
            <w:pPr>
              <w:contextualSpacing/>
              <w:jc w:val="both"/>
              <w:rPr>
                <w:bCs/>
              </w:rPr>
            </w:pPr>
            <w:r>
              <w:rPr>
                <w:bCs/>
              </w:rPr>
              <w:t>2. Провести анализ деятельности отдельно взятого региона за разные года, подготовить отчет по результатам его деятельности.</w:t>
            </w:r>
          </w:p>
          <w:p w:rsidR="00680873" w:rsidRDefault="00680873">
            <w:pPr>
              <w:widowControl w:val="0"/>
              <w:rPr>
                <w:b/>
              </w:rPr>
            </w:pPr>
          </w:p>
          <w:p w:rsidR="00680873" w:rsidRDefault="002F7F35">
            <w:pPr>
              <w:widowControl w:val="0"/>
              <w:rPr>
                <w:b/>
              </w:rPr>
            </w:pPr>
            <w:r>
              <w:rPr>
                <w:b/>
              </w:rPr>
              <w:t>Задание</w:t>
            </w:r>
          </w:p>
          <w:p w:rsidR="00680873" w:rsidRDefault="002F7F35">
            <w:pPr>
              <w:jc w:val="both"/>
              <w:rPr>
                <w:b/>
                <w:bCs/>
                <w:color w:val="000000"/>
                <w:sz w:val="23"/>
                <w:szCs w:val="23"/>
              </w:rPr>
            </w:pPr>
            <w:r>
              <w:rPr>
                <w:bCs/>
              </w:rPr>
              <w:t>Провести мониторинг информационного ресурса СПАРК и на его основе подготовить «паспорт объекта контроля» на предмет аффилированности лиц в рамках осуществления государственных закупок.</w: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2. Рассчитывает и интерпретирует показатели деятельности экономических субъектов.</w:t>
            </w:r>
          </w:p>
        </w:tc>
        <w:tc>
          <w:tcPr>
            <w:tcW w:w="3261" w:type="dxa"/>
          </w:tcPr>
          <w:p w:rsidR="00680873" w:rsidRDefault="002F7F35">
            <w:pPr>
              <w:spacing w:line="252" w:lineRule="auto"/>
              <w:jc w:val="both"/>
            </w:pPr>
            <w:r>
              <w:rPr>
                <w:b/>
              </w:rPr>
              <w:t>Уметь:</w:t>
            </w:r>
            <w:r>
              <w:t xml:space="preserve"> проводить расчет показателей деятельности экономических субъектов и интерпретировать их для формирования выводов по результатам государственного контроля.</w:t>
            </w:r>
          </w:p>
          <w:p w:rsidR="00680873" w:rsidRDefault="002F7F35">
            <w:pPr>
              <w:spacing w:line="252" w:lineRule="auto"/>
              <w:jc w:val="both"/>
              <w:rPr>
                <w:b/>
              </w:rPr>
            </w:pPr>
            <w:r>
              <w:rPr>
                <w:b/>
              </w:rPr>
              <w:t>Знать:</w:t>
            </w:r>
            <w:r>
              <w:t xml:space="preserve"> методы расчета показателей деятельности экономических субъектов и подходы для их интерпретации при формировании выводов по результатам государственного контроля.</w:t>
            </w:r>
          </w:p>
        </w:tc>
        <w:tc>
          <w:tcPr>
            <w:tcW w:w="7087" w:type="dxa"/>
            <w:vMerge/>
          </w:tcPr>
          <w:p w:rsidR="00680873" w:rsidRDefault="00680873">
            <w:pPr>
              <w:widowControl w:val="0"/>
              <w:rPr>
                <w:b/>
                <w:bCs/>
                <w:color w:val="000000"/>
                <w:sz w:val="23"/>
                <w:szCs w:val="23"/>
              </w:rPr>
            </w:pPr>
          </w:p>
        </w:tc>
      </w:tr>
      <w:tr w:rsidR="00680873">
        <w:tc>
          <w:tcPr>
            <w:tcW w:w="2122" w:type="dxa"/>
            <w:vMerge w:val="restart"/>
          </w:tcPr>
          <w:p w:rsidR="00680873" w:rsidRDefault="002F7F35">
            <w:pPr>
              <w:jc w:val="both"/>
            </w:pPr>
            <w:r>
              <w:t>ПКН-5</w:t>
            </w:r>
          </w:p>
          <w:p w:rsidR="00680873" w:rsidRDefault="002F7F35">
            <w:pPr>
              <w:jc w:val="both"/>
            </w:pPr>
            <w:r>
              <w:t xml:space="preserve">Способность составлять и анализировать </w:t>
            </w:r>
            <w:r>
              <w:lastRenderedPageBreak/>
              <w:t>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680873" w:rsidRDefault="002F7F35">
            <w:pPr>
              <w:tabs>
                <w:tab w:val="left" w:pos="0"/>
              </w:tabs>
              <w:jc w:val="both"/>
            </w:pPr>
            <w:r>
              <w:lastRenderedPageBreak/>
              <w:t xml:space="preserve">1. Применяет положения международных и национальных </w:t>
            </w:r>
            <w:r>
              <w:lastRenderedPageBreak/>
              <w:t xml:space="preserve">стандартов для составления и подтверждении достоверности отчетности организации. </w:t>
            </w:r>
          </w:p>
        </w:tc>
        <w:tc>
          <w:tcPr>
            <w:tcW w:w="3261" w:type="dxa"/>
          </w:tcPr>
          <w:p w:rsidR="00680873" w:rsidRDefault="002F7F35">
            <w:pPr>
              <w:spacing w:line="252" w:lineRule="auto"/>
              <w:jc w:val="both"/>
            </w:pPr>
            <w:r>
              <w:rPr>
                <w:b/>
              </w:rPr>
              <w:lastRenderedPageBreak/>
              <w:t>Уметь:</w:t>
            </w:r>
            <w:r>
              <w:t xml:space="preserve"> применять положения международных и национальных стандартов для составления и </w:t>
            </w:r>
            <w:r>
              <w:lastRenderedPageBreak/>
              <w:t>подтверждении достоверности отчетности организации.</w:t>
            </w:r>
          </w:p>
          <w:p w:rsidR="00680873" w:rsidRDefault="002F7F35">
            <w:pPr>
              <w:spacing w:line="252" w:lineRule="auto"/>
              <w:jc w:val="both"/>
              <w:rPr>
                <w:b/>
              </w:rPr>
            </w:pPr>
            <w:r>
              <w:rPr>
                <w:b/>
              </w:rPr>
              <w:t>Знать:</w:t>
            </w:r>
            <w:r>
              <w:t xml:space="preserve"> положения международных и национальных стандартов для составления и подтверждении достоверности отчетности организации.</w:t>
            </w:r>
          </w:p>
        </w:tc>
        <w:tc>
          <w:tcPr>
            <w:tcW w:w="7087" w:type="dxa"/>
            <w:tcBorders>
              <w:top w:val="nil"/>
            </w:tcBorders>
          </w:tcPr>
          <w:p w:rsidR="00680873" w:rsidRDefault="002F7F35">
            <w:pPr>
              <w:widowControl w:val="0"/>
              <w:rPr>
                <w:b/>
                <w:bCs/>
                <w:color w:val="000000"/>
                <w:sz w:val="23"/>
                <w:szCs w:val="23"/>
              </w:rPr>
            </w:pPr>
            <w:r>
              <w:rPr>
                <w:b/>
                <w:bCs/>
                <w:color w:val="000000"/>
                <w:sz w:val="23"/>
                <w:szCs w:val="23"/>
              </w:rPr>
              <w:lastRenderedPageBreak/>
              <w:t>Задание</w:t>
            </w:r>
          </w:p>
          <w:p w:rsidR="00680873" w:rsidRDefault="002F7F35">
            <w:pPr>
              <w:widowControl w:val="0"/>
              <w:jc w:val="both"/>
            </w:pPr>
            <w:r>
              <w:rPr>
                <w:rFonts w:eastAsia="Roboto"/>
                <w:shd w:val="clear" w:color="auto" w:fill="FFFFFF"/>
              </w:rPr>
              <w:t>1.</w:t>
            </w:r>
            <w:r>
              <w:rPr>
                <w:rFonts w:eastAsia="Roboto"/>
                <w:i/>
                <w:iCs/>
                <w:shd w:val="clear" w:color="auto" w:fill="FFFFFF"/>
              </w:rPr>
              <w:t xml:space="preserve"> </w:t>
            </w:r>
            <w:r>
              <w:t xml:space="preserve">На основании данных единого портала бюджетной системы Российской Федерации в таблице перечислить и раскрыть направления информационных запросов Счетной палаты </w:t>
            </w:r>
            <w:r>
              <w:lastRenderedPageBreak/>
              <w:t xml:space="preserve">Российской Федерации и Федерального казначейства (Казначейства России) при проведении внешнего и внутреннего государственного финансового контроля за полнотой и достоверностью отчетности о реализации государственных программ Российской Федерации (на примере одной из государственных программ). </w:t>
            </w:r>
          </w:p>
          <w:p w:rsidR="00680873" w:rsidRDefault="002F7F35">
            <w:pPr>
              <w:widowControl w:val="0"/>
              <w:jc w:val="both"/>
            </w:pPr>
            <w:r>
              <w:t xml:space="preserve">2. Сформулировать выводы о значении внешнего и внутреннего государственного финансового контроля для реализации и повышении эффективности осуществления государственных программ. </w:t>
            </w:r>
          </w:p>
          <w:p w:rsidR="00680873" w:rsidRDefault="002F7F35">
            <w:pPr>
              <w:widowControl w:val="0"/>
              <w:rPr>
                <w:b/>
                <w:bCs/>
                <w:color w:val="000000"/>
                <w:sz w:val="23"/>
                <w:szCs w:val="23"/>
              </w:rPr>
            </w:pPr>
            <w:r>
              <w:rPr>
                <w:noProof/>
              </w:rPr>
              <mc:AlternateContent>
                <mc:Choice Requires="wps">
                  <w:drawing>
                    <wp:anchor distT="0" distB="0" distL="114300" distR="114300" simplePos="0" relativeHeight="2" behindDoc="0" locked="0" layoutInCell="0" allowOverlap="1">
                      <wp:simplePos x="0" y="0"/>
                      <wp:positionH relativeFrom="margin">
                        <wp:posOffset>-68580</wp:posOffset>
                      </wp:positionH>
                      <wp:positionV relativeFrom="paragraph">
                        <wp:posOffset>139065</wp:posOffset>
                      </wp:positionV>
                      <wp:extent cx="4113530" cy="53022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4113530" cy="530225"/>
                              </a:xfrm>
                              <a:prstGeom prst="rect">
                                <a:avLst/>
                              </a:prstGeom>
                              <a:solidFill>
                                <a:srgbClr val="FFFFFF">
                                  <a:alpha val="0"/>
                                </a:srgbClr>
                              </a:solidFill>
                            </wps:spPr>
                            <wps:txbx>
                              <w:txbxContent>
                                <w:tbl>
                                  <w:tblPr>
                                    <w:tblStyle w:val="82"/>
                                    <w:tblW w:w="6478" w:type="dxa"/>
                                    <w:tblInd w:w="-5" w:type="dxa"/>
                                    <w:tblLayout w:type="fixed"/>
                                    <w:tblLook w:val="04A0" w:firstRow="1" w:lastRow="0" w:firstColumn="1" w:lastColumn="0" w:noHBand="0" w:noVBand="1"/>
                                  </w:tblPr>
                                  <w:tblGrid>
                                    <w:gridCol w:w="3427"/>
                                    <w:gridCol w:w="3051"/>
                                  </w:tblGrid>
                                  <w:tr w:rsidR="00680873">
                                    <w:trPr>
                                      <w:trHeight w:val="67"/>
                                    </w:trPr>
                                    <w:tc>
                                      <w:tcPr>
                                        <w:tcW w:w="3426" w:type="dxa"/>
                                      </w:tcPr>
                                      <w:p w:rsidR="00680873" w:rsidRDefault="002F7F35">
                                        <w:pPr>
                                          <w:jc w:val="center"/>
                                          <w:rPr>
                                            <w:szCs w:val="28"/>
                                          </w:rPr>
                                        </w:pPr>
                                        <w:r>
                                          <w:rPr>
                                            <w:szCs w:val="28"/>
                                          </w:rPr>
                                          <w:t>Счетная палата</w:t>
                                        </w:r>
                                        <w:r>
                                          <w:t xml:space="preserve"> </w:t>
                                        </w:r>
                                        <w:r>
                                          <w:rPr>
                                            <w:szCs w:val="28"/>
                                          </w:rPr>
                                          <w:t>Российской Федерации</w:t>
                                        </w:r>
                                      </w:p>
                                    </w:tc>
                                    <w:tc>
                                      <w:tcPr>
                                        <w:tcW w:w="3051" w:type="dxa"/>
                                      </w:tcPr>
                                      <w:p w:rsidR="00680873" w:rsidRDefault="002F7F35">
                                        <w:pPr>
                                          <w:jc w:val="center"/>
                                          <w:rPr>
                                            <w:szCs w:val="28"/>
                                          </w:rPr>
                                        </w:pPr>
                                        <w:r>
                                          <w:rPr>
                                            <w:szCs w:val="28"/>
                                          </w:rPr>
                                          <w:t>Федеральное казначейство</w:t>
                                        </w:r>
                                      </w:p>
                                    </w:tc>
                                  </w:tr>
                                  <w:tr w:rsidR="00680873">
                                    <w:trPr>
                                      <w:trHeight w:val="243"/>
                                    </w:trPr>
                                    <w:tc>
                                      <w:tcPr>
                                        <w:tcW w:w="3426" w:type="dxa"/>
                                      </w:tcPr>
                                      <w:p w:rsidR="00680873" w:rsidRDefault="00680873">
                                        <w:pPr>
                                          <w:jc w:val="both"/>
                                          <w:rPr>
                                            <w:sz w:val="22"/>
                                            <w:szCs w:val="28"/>
                                          </w:rPr>
                                        </w:pPr>
                                      </w:p>
                                    </w:tc>
                                    <w:tc>
                                      <w:tcPr>
                                        <w:tcW w:w="3051" w:type="dxa"/>
                                      </w:tcPr>
                                      <w:p w:rsidR="00680873" w:rsidRDefault="00680873">
                                        <w:pPr>
                                          <w:jc w:val="both"/>
                                          <w:rPr>
                                            <w:sz w:val="22"/>
                                            <w:szCs w:val="28"/>
                                          </w:rPr>
                                        </w:pPr>
                                      </w:p>
                                    </w:tc>
                                  </w:tr>
                                </w:tbl>
                                <w:p w:rsidR="00C328C7" w:rsidRDefault="00C328C7"/>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5.4pt;margin-top:10.95pt;width:323.9pt;height:41.7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" o:allowincell="f" stroked="f">
                      <v:fill opacity="0"/>
                      <v:textbox style="mso-fit-shape-to-text:t" inset="0,0,0,0">
                        <w:txbxContent>
                          <w:tbl>
                            <w:tblPr>
                              <w:tblStyle w:val="82"/>
                              <w:tblW w:w="6478" w:type="dxa"/>
                              <w:tblInd w:w="-5" w:type="dxa"/>
                              <w:tblLayout w:type="fixed"/>
                              <w:tblLook w:val="04A0" w:firstRow="1" w:lastRow="0" w:firstColumn="1" w:lastColumn="0" w:noHBand="0" w:noVBand="1"/>
                            </w:tblPr>
                            <w:tblGrid>
                              <w:gridCol w:w="3427"/>
                              <w:gridCol w:w="3051"/>
                            </w:tblGrid>
                            <w:tr w:rsidR="00680873">
                              <w:trPr>
                                <w:trHeight w:val="67"/>
                              </w:trPr>
                              <w:tc>
                                <w:tcPr>
                                  <w:tcW w:w="3426" w:type="dxa"/>
                                </w:tcPr>
                                <w:p w:rsidR="00680873" w:rsidRDefault="002F7F35">
                                  <w:pPr>
                                    <w:jc w:val="center"/>
                                    <w:rPr>
                                      <w:szCs w:val="28"/>
                                    </w:rPr>
                                  </w:pPr>
                                  <w:r>
                                    <w:rPr>
                                      <w:szCs w:val="28"/>
                                    </w:rPr>
                                    <w:t>Счетная палата</w:t>
                                  </w:r>
                                  <w:r>
                                    <w:t xml:space="preserve"> </w:t>
                                  </w:r>
                                  <w:r>
                                    <w:rPr>
                                      <w:szCs w:val="28"/>
                                    </w:rPr>
                                    <w:t>Российской Федерации</w:t>
                                  </w:r>
                                </w:p>
                              </w:tc>
                              <w:tc>
                                <w:tcPr>
                                  <w:tcW w:w="3051" w:type="dxa"/>
                                </w:tcPr>
                                <w:p w:rsidR="00680873" w:rsidRDefault="002F7F35">
                                  <w:pPr>
                                    <w:jc w:val="center"/>
                                    <w:rPr>
                                      <w:szCs w:val="28"/>
                                    </w:rPr>
                                  </w:pPr>
                                  <w:r>
                                    <w:rPr>
                                      <w:szCs w:val="28"/>
                                    </w:rPr>
                                    <w:t>Федеральное казначейство</w:t>
                                  </w:r>
                                </w:p>
                              </w:tc>
                            </w:tr>
                            <w:tr w:rsidR="00680873">
                              <w:trPr>
                                <w:trHeight w:val="243"/>
                              </w:trPr>
                              <w:tc>
                                <w:tcPr>
                                  <w:tcW w:w="3426" w:type="dxa"/>
                                </w:tcPr>
                                <w:p w:rsidR="00680873" w:rsidRDefault="00680873">
                                  <w:pPr>
                                    <w:jc w:val="both"/>
                                    <w:rPr>
                                      <w:sz w:val="22"/>
                                      <w:szCs w:val="28"/>
                                    </w:rPr>
                                  </w:pPr>
                                </w:p>
                              </w:tc>
                              <w:tc>
                                <w:tcPr>
                                  <w:tcW w:w="3051" w:type="dxa"/>
                                </w:tcPr>
                                <w:p w:rsidR="00680873" w:rsidRDefault="00680873">
                                  <w:pPr>
                                    <w:jc w:val="both"/>
                                    <w:rPr>
                                      <w:sz w:val="22"/>
                                      <w:szCs w:val="28"/>
                                    </w:rPr>
                                  </w:pPr>
                                </w:p>
                              </w:tc>
                            </w:tr>
                          </w:tbl>
                          <w:p w:rsidR="00C328C7" w:rsidRDefault="00C328C7"/>
                        </w:txbxContent>
                      </v:textbox>
                      <w10:wrap type="square" anchorx="margin"/>
                    </v:shape>
                  </w:pict>
                </mc:Fallback>
              </mc:AlternateConten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61" w:type="dxa"/>
          </w:tcPr>
          <w:p w:rsidR="00680873" w:rsidRDefault="002F7F35">
            <w:pPr>
              <w:spacing w:line="252" w:lineRule="auto"/>
              <w:jc w:val="both"/>
            </w:pPr>
            <w:r>
              <w:rPr>
                <w:b/>
              </w:rPr>
              <w:t>Уметь:</w:t>
            </w:r>
            <w:r>
              <w:rPr>
                <w:color w:val="000000"/>
              </w:rPr>
              <w:t xml:space="preserve"> использовать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для оценки их обоснованности по результатам государственного контроля.</w:t>
            </w:r>
          </w:p>
          <w:p w:rsidR="00680873" w:rsidRDefault="002F7F35">
            <w:pPr>
              <w:spacing w:line="252" w:lineRule="auto"/>
              <w:jc w:val="both"/>
              <w:rPr>
                <w:b/>
              </w:rPr>
            </w:pPr>
            <w:r>
              <w:rPr>
                <w:b/>
              </w:rPr>
              <w:t>Знать:</w:t>
            </w:r>
            <w:r>
              <w:rPr>
                <w:color w:val="000000"/>
              </w:rPr>
              <w:t xml:space="preserve"> методы и подходы применения результатов анализа </w:t>
            </w:r>
            <w:r>
              <w:t xml:space="preserve">финансовой, бухгалтерской, </w:t>
            </w:r>
            <w:r>
              <w:lastRenderedPageBreak/>
              <w:t>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для оценки их обоснованности по результатам государственного контроля.</w:t>
            </w:r>
          </w:p>
        </w:tc>
        <w:tc>
          <w:tcPr>
            <w:tcW w:w="7087" w:type="dxa"/>
          </w:tcPr>
          <w:p w:rsidR="00680873" w:rsidRDefault="002F7F35">
            <w:pPr>
              <w:widowControl w:val="0"/>
              <w:rPr>
                <w:b/>
                <w:bCs/>
                <w:color w:val="000000"/>
                <w:sz w:val="23"/>
                <w:szCs w:val="23"/>
              </w:rPr>
            </w:pPr>
            <w:r>
              <w:rPr>
                <w:b/>
                <w:bCs/>
                <w:color w:val="000000"/>
                <w:sz w:val="23"/>
                <w:szCs w:val="23"/>
              </w:rPr>
              <w:lastRenderedPageBreak/>
              <w:t>Задание</w:t>
            </w:r>
          </w:p>
          <w:p w:rsidR="00680873" w:rsidRDefault="002F7F35">
            <w:pPr>
              <w:widowControl w:val="0"/>
              <w:jc w:val="both"/>
            </w:pPr>
            <w:r>
              <w:rPr>
                <w:rFonts w:eastAsia="Roboto"/>
                <w:shd w:val="clear" w:color="auto" w:fill="FFFFFF"/>
              </w:rPr>
              <w:t>1.</w:t>
            </w:r>
            <w:r>
              <w:rPr>
                <w:rFonts w:eastAsia="Roboto"/>
                <w:i/>
                <w:iCs/>
                <w:shd w:val="clear" w:color="auto" w:fill="FFFFFF"/>
              </w:rPr>
              <w:t xml:space="preserve"> </w:t>
            </w:r>
            <w:r>
              <w:t xml:space="preserve">На основе данных, представленных на информационной панели мониторинга достижения национальных целей на примере одной из национальных целей в схематическом или табличном виде, представить национальную цель, целевое состояние, динамику ключевых показателей, ответственных за достижение национальных целей, примеры национальных проектов и государственных программ, влияющих на достижение цели. </w:t>
            </w:r>
          </w:p>
          <w:p w:rsidR="00680873" w:rsidRDefault="002F7F35">
            <w:pPr>
              <w:widowControl w:val="0"/>
              <w:jc w:val="both"/>
            </w:pPr>
            <w:r>
              <w:t xml:space="preserve">2. Сформулировать значение достижения национальной цели для социально-экономического развития Российской Федерации. </w:t>
            </w:r>
          </w:p>
          <w:p w:rsidR="00680873" w:rsidRDefault="002F7F35">
            <w:pPr>
              <w:widowControl w:val="0"/>
              <w:jc w:val="both"/>
              <w:rPr>
                <w:b/>
                <w:bCs/>
                <w:color w:val="000000"/>
                <w:sz w:val="23"/>
                <w:szCs w:val="23"/>
              </w:rPr>
            </w:pPr>
            <w:r>
              <w:t>3. Определить направления контрольных, экспертно-аналитических мероприятий и аудита эффективности для реализации Счетной палатой Российской Федерации мониторинга, и оценки достижения национальных целей.</w:t>
            </w:r>
            <w:r>
              <w:rPr>
                <w:sz w:val="28"/>
                <w:szCs w:val="28"/>
              </w:rPr>
              <w:t xml:space="preserve"> </w:t>
            </w:r>
          </w:p>
        </w:tc>
      </w:tr>
      <w:tr w:rsidR="00680873">
        <w:tc>
          <w:tcPr>
            <w:tcW w:w="2122" w:type="dxa"/>
            <w:vMerge w:val="restart"/>
          </w:tcPr>
          <w:p w:rsidR="00680873" w:rsidRDefault="002F7F35">
            <w:pPr>
              <w:jc w:val="both"/>
              <w:rPr>
                <w:rFonts w:eastAsiaTheme="minorEastAsia"/>
              </w:rPr>
            </w:pPr>
            <w:r>
              <w:rPr>
                <w:rFonts w:eastAsiaTheme="minorEastAsia"/>
              </w:rPr>
              <w:t>ПКП-1</w:t>
            </w:r>
          </w:p>
          <w:p w:rsidR="00680873" w:rsidRDefault="002F7F35">
            <w:pPr>
              <w:jc w:val="both"/>
            </w:pPr>
            <w:r>
              <w:rPr>
                <w:rFonts w:eastAsiaTheme="minorEastAsia"/>
              </w:rPr>
              <w:t>Способность собирать и обобщать информацию, необходимую для проведения государственного финансового контроля (аудита)</w:t>
            </w:r>
          </w:p>
        </w:tc>
        <w:tc>
          <w:tcPr>
            <w:tcW w:w="2125" w:type="dxa"/>
          </w:tcPr>
          <w:p w:rsidR="00680873" w:rsidRDefault="002F7F35">
            <w:pPr>
              <w:tabs>
                <w:tab w:val="left" w:pos="0"/>
              </w:tabs>
              <w:jc w:val="both"/>
            </w:pPr>
            <w:r>
              <w:rPr>
                <w:color w:val="000000"/>
              </w:rPr>
              <w:t xml:space="preserve">1. </w:t>
            </w:r>
            <w:r>
              <w:t>Демонстрирует знания нормативных правовых актов, регулирующих организацию государственного финансового контроля (аудита).</w:t>
            </w:r>
          </w:p>
        </w:tc>
        <w:tc>
          <w:tcPr>
            <w:tcW w:w="3261" w:type="dxa"/>
          </w:tcPr>
          <w:p w:rsidR="00680873" w:rsidRDefault="002F7F35">
            <w:pPr>
              <w:spacing w:line="252" w:lineRule="auto"/>
              <w:jc w:val="both"/>
            </w:pPr>
            <w:r>
              <w:rPr>
                <w:b/>
              </w:rPr>
              <w:t>Уметь:</w:t>
            </w:r>
            <w:r>
              <w:t xml:space="preserve"> анализировать нормативные правовые акты, регулирующие организацию государственного финансового контроля (аудита), и информацию,</w:t>
            </w:r>
            <w:r>
              <w:rPr>
                <w:rFonts w:eastAsiaTheme="minorEastAsia"/>
              </w:rPr>
              <w:t xml:space="preserve"> необходимую для проведения государственного финансового контроля (аудита)</w:t>
            </w:r>
            <w:r>
              <w:t xml:space="preserve"> </w:t>
            </w:r>
          </w:p>
          <w:p w:rsidR="00680873" w:rsidRDefault="002F7F35">
            <w:pPr>
              <w:spacing w:line="252" w:lineRule="auto"/>
              <w:jc w:val="both"/>
              <w:rPr>
                <w:b/>
              </w:rPr>
            </w:pPr>
            <w:r>
              <w:rPr>
                <w:b/>
              </w:rPr>
              <w:t>Знать:</w:t>
            </w:r>
            <w:r>
              <w:t xml:space="preserve"> нормативные правовые акты, регулирующие организацию государственного финансового контроля (аудита), и методы анализа и обобщения информации,</w:t>
            </w:r>
            <w:r>
              <w:rPr>
                <w:rFonts w:eastAsiaTheme="minorEastAsia"/>
              </w:rPr>
              <w:t xml:space="preserve"> необходимой для проведения государственного финансового контроля (аудита)</w:t>
            </w:r>
          </w:p>
        </w:tc>
        <w:tc>
          <w:tcPr>
            <w:tcW w:w="7087" w:type="dxa"/>
            <w:vMerge w:val="restart"/>
          </w:tcPr>
          <w:p w:rsidR="00680873" w:rsidRDefault="002F7F35">
            <w:pPr>
              <w:widowControl w:val="0"/>
              <w:rPr>
                <w:b/>
                <w:bCs/>
                <w:color w:val="000000"/>
                <w:sz w:val="23"/>
                <w:szCs w:val="23"/>
              </w:rPr>
            </w:pPr>
            <w:r>
              <w:rPr>
                <w:b/>
                <w:bCs/>
                <w:color w:val="000000"/>
                <w:sz w:val="23"/>
                <w:szCs w:val="23"/>
              </w:rPr>
              <w:t>Задание</w:t>
            </w:r>
          </w:p>
          <w:p w:rsidR="00680873" w:rsidRDefault="002F7F35">
            <w:pPr>
              <w:jc w:val="both"/>
            </w:pPr>
            <w:r>
              <w:t xml:space="preserve">1. Схематически представить состав, структуру и информационное обеспечение официального сайта Счетной палаты Российской Федерации. </w:t>
            </w:r>
          </w:p>
          <w:p w:rsidR="00680873" w:rsidRDefault="002F7F35">
            <w:pPr>
              <w:jc w:val="both"/>
            </w:pPr>
            <w:r>
              <w:t xml:space="preserve">2. В целях осуществления контрольных мероприятий на схеме раскрыть состав методологического обеспечения. </w:t>
            </w:r>
          </w:p>
          <w:p w:rsidR="00680873" w:rsidRDefault="002F7F35">
            <w:pPr>
              <w:jc w:val="both"/>
            </w:pPr>
            <w:r>
              <w:t xml:space="preserve">3. Определить значение и охарактеризовать практическую направленность информационного раскрытия результатов контрольных мероприятий и сформулировать выводы об их значении. </w:t>
            </w:r>
          </w:p>
          <w:p w:rsidR="00680873" w:rsidRDefault="00680873">
            <w:pPr>
              <w:jc w:val="both"/>
              <w:rPr>
                <w:b/>
                <w:bCs/>
                <w:color w:val="000000"/>
                <w:sz w:val="23"/>
                <w:szCs w:val="23"/>
              </w:rPr>
            </w:pPr>
          </w:p>
          <w:p w:rsidR="00680873" w:rsidRDefault="002F7F35">
            <w:pPr>
              <w:widowControl w:val="0"/>
              <w:rPr>
                <w:rFonts w:eastAsiaTheme="minorEastAsia"/>
                <w:b/>
                <w:bCs/>
              </w:rPr>
            </w:pPr>
            <w:r>
              <w:rPr>
                <w:rFonts w:eastAsiaTheme="minorEastAsia"/>
                <w:b/>
                <w:bCs/>
              </w:rPr>
              <w:t>Задание</w:t>
            </w:r>
          </w:p>
          <w:p w:rsidR="00680873" w:rsidRDefault="002F7F35">
            <w:pPr>
              <w:jc w:val="both"/>
              <w:rPr>
                <w:rFonts w:eastAsiaTheme="minorEastAsia"/>
              </w:rPr>
            </w:pPr>
            <w:r>
              <w:rPr>
                <w:rFonts w:eastAsiaTheme="minorEastAsia"/>
              </w:rPr>
              <w:t>Представлены исходные данные:</w:t>
            </w:r>
          </w:p>
          <w:p w:rsidR="00680873" w:rsidRDefault="002F7F35">
            <w:pPr>
              <w:jc w:val="both"/>
              <w:rPr>
                <w:rFonts w:eastAsiaTheme="minorEastAsia"/>
              </w:rPr>
            </w:pPr>
            <w:r>
              <w:rPr>
                <w:rFonts w:eastAsiaTheme="minorEastAsia"/>
              </w:rPr>
              <w:t xml:space="preserve">Развитие системы государственного финансового контроля характеризуется цикличностью. В 1860-е годы в Российской империи проведена финансовая реформа, которая затронула различные аспекты бюджетных отношений. Основные ее положения разработаны Татариновым В. А., которым определены важнейшие принципы организации как бюджетного процесса, так и системы государственного финансового контроля, которые и в настоящее время используются в современной системе государственных и муниципальных финансов, их управления и контроля. </w:t>
            </w:r>
          </w:p>
          <w:p w:rsidR="00680873" w:rsidRDefault="002F7F35">
            <w:pPr>
              <w:jc w:val="both"/>
              <w:rPr>
                <w:rFonts w:eastAsiaTheme="minorEastAsia"/>
                <w:b/>
                <w:bCs/>
              </w:rPr>
            </w:pPr>
            <w:r>
              <w:rPr>
                <w:rFonts w:eastAsiaTheme="minorEastAsia"/>
                <w:b/>
                <w:bCs/>
              </w:rPr>
              <w:lastRenderedPageBreak/>
              <w:t xml:space="preserve">Требуется: </w:t>
            </w:r>
          </w:p>
          <w:p w:rsidR="00680873" w:rsidRDefault="002F7F35">
            <w:pPr>
              <w:jc w:val="both"/>
              <w:rPr>
                <w:rFonts w:eastAsiaTheme="minorEastAsia"/>
              </w:rPr>
            </w:pPr>
            <w:r>
              <w:rPr>
                <w:rFonts w:eastAsiaTheme="minorEastAsia"/>
              </w:rPr>
              <w:t xml:space="preserve">1. Охарактеризовать принципы. </w:t>
            </w:r>
          </w:p>
          <w:p w:rsidR="00680873" w:rsidRDefault="002F7F35">
            <w:pPr>
              <w:jc w:val="both"/>
              <w:rPr>
                <w:b/>
                <w:bCs/>
                <w:color w:val="000000"/>
                <w:sz w:val="23"/>
                <w:szCs w:val="23"/>
              </w:rPr>
            </w:pPr>
            <w:r>
              <w:rPr>
                <w:rFonts w:eastAsiaTheme="minorEastAsia"/>
              </w:rPr>
              <w:t>2. Сформулировать ответ на вопрос: какое значение принципы имеют для развития системы государственных и муниципальных финансов в 21 веке.</w: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2. Собирает, обобщает и анализирует данные для проведения контрольных и экспертно-аналитических мероприятий.</w:t>
            </w:r>
          </w:p>
        </w:tc>
        <w:tc>
          <w:tcPr>
            <w:tcW w:w="3261" w:type="dxa"/>
          </w:tcPr>
          <w:p w:rsidR="00680873" w:rsidRDefault="002F7F35">
            <w:pPr>
              <w:spacing w:line="252" w:lineRule="auto"/>
              <w:jc w:val="both"/>
            </w:pPr>
            <w:r>
              <w:rPr>
                <w:b/>
              </w:rPr>
              <w:t>Уметь:</w:t>
            </w:r>
            <w:r>
              <w:t xml:space="preserve"> собирать, обобщать и анализировать данные для проведения контрольных и экспертно-аналитических мероприятий</w:t>
            </w:r>
          </w:p>
          <w:p w:rsidR="00680873" w:rsidRDefault="002F7F35">
            <w:pPr>
              <w:spacing w:line="252" w:lineRule="auto"/>
              <w:jc w:val="both"/>
              <w:rPr>
                <w:b/>
              </w:rPr>
            </w:pPr>
            <w:r>
              <w:rPr>
                <w:b/>
              </w:rPr>
              <w:t>Знать:</w:t>
            </w:r>
            <w:r>
              <w:t xml:space="preserve"> методы и процедуры по сбору, обобщению и анализу данных для проведения контрольных и экспертно-аналитических мероприятий</w:t>
            </w:r>
          </w:p>
        </w:tc>
        <w:tc>
          <w:tcPr>
            <w:tcW w:w="7087" w:type="dxa"/>
            <w:vMerge/>
          </w:tcPr>
          <w:p w:rsidR="00680873" w:rsidRDefault="00680873">
            <w:pPr>
              <w:widowControl w:val="0"/>
              <w:rPr>
                <w:rFonts w:eastAsiaTheme="minorEastAsia"/>
              </w:rPr>
            </w:pP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261" w:type="dxa"/>
          </w:tcPr>
          <w:p w:rsidR="00680873" w:rsidRDefault="002F7F35">
            <w:pPr>
              <w:spacing w:line="252" w:lineRule="auto"/>
              <w:jc w:val="both"/>
            </w:pPr>
            <w:r>
              <w:rPr>
                <w:b/>
              </w:rPr>
              <w:t>Уметь:</w:t>
            </w:r>
            <w:r>
              <w:t xml:space="preserve"> применять информационные технологии в ходе сбора и обобщения информации для проведения контрольных и экспертно-аналитических мероприятий.</w:t>
            </w:r>
          </w:p>
          <w:p w:rsidR="00680873" w:rsidRDefault="002F7F35">
            <w:pPr>
              <w:spacing w:line="252" w:lineRule="auto"/>
              <w:jc w:val="both"/>
              <w:rPr>
                <w:b/>
              </w:rPr>
            </w:pPr>
            <w:r>
              <w:rPr>
                <w:b/>
              </w:rPr>
              <w:t>Знать:</w:t>
            </w:r>
            <w:r>
              <w:t xml:space="preserve"> информационные технологии в ходе сбора и обобщения информации для проведения контрольных и экспертно-аналитических мероприятий.</w:t>
            </w:r>
          </w:p>
        </w:tc>
        <w:tc>
          <w:tcPr>
            <w:tcW w:w="7087" w:type="dxa"/>
          </w:tcPr>
          <w:p w:rsidR="00680873" w:rsidRDefault="002F7F35">
            <w:pPr>
              <w:widowControl w:val="0"/>
              <w:rPr>
                <w:rFonts w:eastAsiaTheme="minorEastAsia"/>
                <w:b/>
                <w:bCs/>
              </w:rPr>
            </w:pPr>
            <w:r>
              <w:rPr>
                <w:rFonts w:eastAsiaTheme="minorEastAsia"/>
                <w:b/>
                <w:bCs/>
              </w:rPr>
              <w:t>Задание</w:t>
            </w:r>
          </w:p>
          <w:p w:rsidR="00680873" w:rsidRDefault="002F7F35">
            <w:pPr>
              <w:jc w:val="both"/>
              <w:rPr>
                <w:rFonts w:eastAsiaTheme="minorEastAsia"/>
              </w:rPr>
            </w:pPr>
            <w:r>
              <w:rPr>
                <w:rFonts w:eastAsiaTheme="minorEastAsia"/>
              </w:rPr>
              <w:t>Представлены исходные данные:</w:t>
            </w:r>
          </w:p>
          <w:p w:rsidR="00680873" w:rsidRDefault="002F7F35">
            <w:pPr>
              <w:jc w:val="both"/>
              <w:rPr>
                <w:rFonts w:eastAsiaTheme="minorEastAsia"/>
              </w:rPr>
            </w:pPr>
            <w:r>
              <w:rPr>
                <w:rFonts w:eastAsiaTheme="minorEastAsia"/>
              </w:rPr>
              <w:t xml:space="preserve">В план проведения контрольных мероприятий, осуществляемых Счетной палатой Российской Федерации включено контрольное мероприятие, осуществляемое на объекте контроля Государственной корпорации по космической деятельности «Роскосмос». </w:t>
            </w:r>
          </w:p>
          <w:p w:rsidR="00680873" w:rsidRDefault="002F7F35">
            <w:pPr>
              <w:jc w:val="both"/>
              <w:rPr>
                <w:rFonts w:eastAsiaTheme="minorEastAsia"/>
                <w:b/>
                <w:bCs/>
              </w:rPr>
            </w:pPr>
            <w:r>
              <w:rPr>
                <w:rFonts w:eastAsiaTheme="minorEastAsia"/>
                <w:b/>
                <w:bCs/>
              </w:rPr>
              <w:t xml:space="preserve">Требуется: </w:t>
            </w:r>
          </w:p>
          <w:p w:rsidR="00680873" w:rsidRDefault="002F7F35">
            <w:pPr>
              <w:jc w:val="both"/>
              <w:rPr>
                <w:rFonts w:eastAsiaTheme="minorEastAsia"/>
              </w:rPr>
            </w:pPr>
            <w:r>
              <w:rPr>
                <w:rFonts w:eastAsiaTheme="minorEastAsia"/>
              </w:rPr>
              <w:t xml:space="preserve">1. Сформулировать название контрольного мероприятия, его цели и основные направления. </w:t>
            </w:r>
          </w:p>
          <w:p w:rsidR="00680873" w:rsidRDefault="002F7F35">
            <w:pPr>
              <w:jc w:val="both"/>
              <w:rPr>
                <w:rFonts w:eastAsiaTheme="minorEastAsia"/>
              </w:rPr>
            </w:pPr>
            <w:r>
              <w:rPr>
                <w:rFonts w:eastAsiaTheme="minorEastAsia"/>
              </w:rPr>
              <w:t xml:space="preserve">2. Привести краткий основной перечень нормативных правовых актов, исполнение которых будет проверено в ходе осуществления контрольного мероприятия. </w:t>
            </w:r>
          </w:p>
          <w:p w:rsidR="00680873" w:rsidRDefault="002F7F35">
            <w:pPr>
              <w:jc w:val="both"/>
              <w:rPr>
                <w:rFonts w:eastAsiaTheme="minorEastAsia"/>
              </w:rPr>
            </w:pPr>
            <w:r>
              <w:rPr>
                <w:rFonts w:eastAsiaTheme="minorEastAsia"/>
              </w:rPr>
              <w:t xml:space="preserve">3. Сформулировать роль контрольного мероприятия для развития стратегического развития Российской Федерации. </w:t>
            </w:r>
          </w:p>
        </w:tc>
      </w:tr>
      <w:tr w:rsidR="00680873">
        <w:tc>
          <w:tcPr>
            <w:tcW w:w="2122" w:type="dxa"/>
            <w:vMerge w:val="restart"/>
          </w:tcPr>
          <w:p w:rsidR="00680873" w:rsidRDefault="002F7F35">
            <w:pPr>
              <w:jc w:val="both"/>
              <w:rPr>
                <w:rFonts w:eastAsiaTheme="minorEastAsia"/>
              </w:rPr>
            </w:pPr>
            <w:r>
              <w:rPr>
                <w:rFonts w:eastAsiaTheme="minorEastAsia"/>
              </w:rPr>
              <w:t>ПКП-2</w:t>
            </w:r>
          </w:p>
          <w:p w:rsidR="00680873" w:rsidRDefault="002F7F35">
            <w:pPr>
              <w:jc w:val="both"/>
            </w:pPr>
            <w:r>
              <w:rPr>
                <w:rFonts w:eastAsiaTheme="minorEastAsia"/>
              </w:rPr>
              <w:t xml:space="preserve">Способность оценивать эффективность использования бюджетных и иных ресурсов, </w:t>
            </w:r>
            <w:r>
              <w:rPr>
                <w:rFonts w:eastAsiaTheme="minorEastAsia"/>
              </w:rPr>
              <w:lastRenderedPageBreak/>
              <w:t>реализовывать результаты контрольных и экспертно-аналитических мероприятий</w:t>
            </w:r>
          </w:p>
        </w:tc>
        <w:tc>
          <w:tcPr>
            <w:tcW w:w="2125" w:type="dxa"/>
          </w:tcPr>
          <w:p w:rsidR="00680873" w:rsidRDefault="002F7F35">
            <w:pPr>
              <w:tabs>
                <w:tab w:val="left" w:pos="0"/>
              </w:tabs>
              <w:jc w:val="both"/>
            </w:pPr>
            <w:r>
              <w:lastRenderedPageBreak/>
              <w:t xml:space="preserve">1. Использует различные виды оценок эффективности использования бюджетных и иных ресурсов в </w:t>
            </w:r>
            <w:r>
              <w:lastRenderedPageBreak/>
              <w:t>государственном секторе.</w:t>
            </w:r>
          </w:p>
        </w:tc>
        <w:tc>
          <w:tcPr>
            <w:tcW w:w="3261" w:type="dxa"/>
          </w:tcPr>
          <w:p w:rsidR="00680873" w:rsidRDefault="002F7F35">
            <w:pPr>
              <w:spacing w:line="252" w:lineRule="auto"/>
              <w:jc w:val="both"/>
            </w:pPr>
            <w:r>
              <w:rPr>
                <w:b/>
              </w:rPr>
              <w:lastRenderedPageBreak/>
              <w:t>Уметь:</w:t>
            </w:r>
            <w:r>
              <w:t xml:space="preserve"> применять различные виды оценок эффективности использования бюджетных и иных ресурсов в государственном секторе в ходе государственного контроля.</w:t>
            </w:r>
          </w:p>
          <w:p w:rsidR="00680873" w:rsidRDefault="002F7F35">
            <w:pPr>
              <w:spacing w:line="252" w:lineRule="auto"/>
              <w:jc w:val="both"/>
              <w:rPr>
                <w:b/>
              </w:rPr>
            </w:pPr>
            <w:r>
              <w:rPr>
                <w:b/>
              </w:rPr>
              <w:lastRenderedPageBreak/>
              <w:t>Знать:</w:t>
            </w:r>
            <w:r>
              <w:t xml:space="preserve"> различные виды оценок эффективности использования бюджетных и иных ресурсов в государственном секторе.</w:t>
            </w:r>
          </w:p>
        </w:tc>
        <w:tc>
          <w:tcPr>
            <w:tcW w:w="7087" w:type="dxa"/>
          </w:tcPr>
          <w:p w:rsidR="00680873" w:rsidRDefault="002F7F35">
            <w:pPr>
              <w:widowControl w:val="0"/>
              <w:rPr>
                <w:rFonts w:eastAsiaTheme="minorEastAsia"/>
                <w:b/>
                <w:bCs/>
              </w:rPr>
            </w:pPr>
            <w:r>
              <w:rPr>
                <w:rFonts w:eastAsiaTheme="minorEastAsia"/>
                <w:b/>
                <w:bCs/>
              </w:rPr>
              <w:lastRenderedPageBreak/>
              <w:t>Задание</w:t>
            </w:r>
          </w:p>
          <w:p w:rsidR="00680873" w:rsidRDefault="002F7F35">
            <w:pPr>
              <w:jc w:val="both"/>
              <w:rPr>
                <w:rFonts w:eastAsiaTheme="minorEastAsia"/>
              </w:rPr>
            </w:pPr>
            <w:r>
              <w:rPr>
                <w:rFonts w:eastAsiaTheme="minorEastAsia"/>
              </w:rPr>
              <w:t>Представлены исходные данные:</w:t>
            </w:r>
          </w:p>
          <w:p w:rsidR="00680873" w:rsidRDefault="002F7F35">
            <w:pPr>
              <w:jc w:val="both"/>
              <w:rPr>
                <w:rFonts w:eastAsiaTheme="minorEastAsia"/>
              </w:rPr>
            </w:pPr>
            <w:r>
              <w:rPr>
                <w:rFonts w:eastAsiaTheme="minorEastAsia"/>
              </w:rPr>
              <w:t>Вы проводите экспертно-аналитическое мероприятие.</w:t>
            </w:r>
          </w:p>
          <w:p w:rsidR="00680873" w:rsidRDefault="002F7F35">
            <w:pPr>
              <w:jc w:val="both"/>
              <w:rPr>
                <w:rFonts w:eastAsiaTheme="minorEastAsia"/>
                <w:b/>
                <w:bCs/>
              </w:rPr>
            </w:pPr>
            <w:r>
              <w:rPr>
                <w:rFonts w:eastAsiaTheme="minorEastAsia"/>
                <w:b/>
                <w:bCs/>
              </w:rPr>
              <w:t>Требуется:</w:t>
            </w:r>
          </w:p>
          <w:p w:rsidR="00680873" w:rsidRDefault="002F7F35">
            <w:pPr>
              <w:jc w:val="both"/>
              <w:rPr>
                <w:rFonts w:eastAsiaTheme="minorEastAsia"/>
              </w:rPr>
            </w:pPr>
            <w:r>
              <w:rPr>
                <w:rFonts w:eastAsiaTheme="minorEastAsia"/>
              </w:rPr>
              <w:t>1. Составить поэтапный алгоритм реализации государственной программы от планирования до формирования отчетности об исполнении, который должен содержать:</w:t>
            </w:r>
          </w:p>
          <w:p w:rsidR="00680873" w:rsidRDefault="002F7F35">
            <w:pPr>
              <w:jc w:val="both"/>
              <w:rPr>
                <w:rFonts w:eastAsiaTheme="minorEastAsia"/>
              </w:rPr>
            </w:pPr>
            <w:r>
              <w:rPr>
                <w:rFonts w:eastAsiaTheme="minorEastAsia"/>
              </w:rPr>
              <w:lastRenderedPageBreak/>
              <w:t>- документы, составляемые / используемые на каждом этапе реализации государственной программы;</w:t>
            </w:r>
          </w:p>
          <w:p w:rsidR="00680873" w:rsidRDefault="002F7F35">
            <w:pPr>
              <w:jc w:val="both"/>
              <w:rPr>
                <w:rFonts w:eastAsiaTheme="minorEastAsia"/>
              </w:rPr>
            </w:pPr>
            <w:r>
              <w:rPr>
                <w:rFonts w:eastAsiaTheme="minorEastAsia"/>
              </w:rPr>
              <w:t>- информацию об участников процессов, их задачи в рамках этапа реализации государственной программы;</w:t>
            </w:r>
          </w:p>
          <w:p w:rsidR="00680873" w:rsidRDefault="002F7F35">
            <w:pPr>
              <w:jc w:val="both"/>
              <w:rPr>
                <w:rFonts w:eastAsiaTheme="minorEastAsia"/>
              </w:rPr>
            </w:pPr>
            <w:r>
              <w:rPr>
                <w:rFonts w:eastAsiaTheme="minorEastAsia"/>
              </w:rPr>
              <w:t>- зоны рисков, характерные для каждого этапа реализации государственной программы.</w:t>
            </w:r>
          </w:p>
          <w:p w:rsidR="00680873" w:rsidRDefault="002F7F35">
            <w:pPr>
              <w:jc w:val="both"/>
              <w:rPr>
                <w:rFonts w:eastAsiaTheme="minorEastAsia"/>
              </w:rPr>
            </w:pPr>
            <w:r>
              <w:rPr>
                <w:rFonts w:eastAsiaTheme="minorEastAsia"/>
              </w:rPr>
              <w:t>2. Раскрыть состав показателей, позволяющих оценить эффективность реализации государственной программы.</w: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2. Оформляет результаты контрольных и экспертно-аналитических мероприятий, обеспечивает их реализацию.</w:t>
            </w:r>
          </w:p>
        </w:tc>
        <w:tc>
          <w:tcPr>
            <w:tcW w:w="3261" w:type="dxa"/>
          </w:tcPr>
          <w:p w:rsidR="00680873" w:rsidRDefault="002F7F35">
            <w:pPr>
              <w:spacing w:line="252" w:lineRule="auto"/>
              <w:jc w:val="both"/>
            </w:pPr>
            <w:r>
              <w:rPr>
                <w:b/>
              </w:rPr>
              <w:t>Уметь:</w:t>
            </w:r>
            <w:r>
              <w:t xml:space="preserve"> оформлять результаты контрольных и экспертно-аналитических мероприятий, обеспечивает их реализацию</w:t>
            </w:r>
          </w:p>
          <w:p w:rsidR="00680873" w:rsidRDefault="002F7F35">
            <w:pPr>
              <w:spacing w:line="252" w:lineRule="auto"/>
              <w:jc w:val="both"/>
              <w:rPr>
                <w:b/>
              </w:rPr>
            </w:pPr>
            <w:r>
              <w:rPr>
                <w:b/>
              </w:rPr>
              <w:t>Знать:</w:t>
            </w:r>
            <w:r>
              <w:t xml:space="preserve"> составлять документы по оформлению результатов контрольных и экспертно-аналитических мероприятий, обеспечивает их реализацию</w:t>
            </w:r>
          </w:p>
        </w:tc>
        <w:tc>
          <w:tcPr>
            <w:tcW w:w="7087" w:type="dxa"/>
          </w:tcPr>
          <w:p w:rsidR="00680873" w:rsidRDefault="002F7F35">
            <w:pPr>
              <w:widowControl w:val="0"/>
              <w:rPr>
                <w:b/>
                <w:bCs/>
                <w:color w:val="000000"/>
                <w:sz w:val="23"/>
                <w:szCs w:val="23"/>
              </w:rPr>
            </w:pPr>
            <w:r>
              <w:rPr>
                <w:b/>
                <w:bCs/>
                <w:color w:val="000000"/>
                <w:sz w:val="23"/>
                <w:szCs w:val="23"/>
              </w:rPr>
              <w:t>Задание</w:t>
            </w:r>
          </w:p>
          <w:p w:rsidR="00680873" w:rsidRDefault="002F7F35">
            <w:pPr>
              <w:jc w:val="both"/>
              <w:rPr>
                <w:rFonts w:eastAsiaTheme="minorEastAsia"/>
              </w:rPr>
            </w:pPr>
            <w:r>
              <w:rPr>
                <w:rFonts w:eastAsiaTheme="minorEastAsia"/>
              </w:rPr>
              <w:t>Представлены исходные данные:</w:t>
            </w:r>
          </w:p>
          <w:p w:rsidR="00680873" w:rsidRDefault="002F7F35">
            <w:pPr>
              <w:jc w:val="center"/>
              <w:outlineLvl w:val="2"/>
              <w:rPr>
                <w:b/>
                <w:sz w:val="20"/>
                <w:szCs w:val="23"/>
              </w:rPr>
            </w:pPr>
            <w:r>
              <w:rPr>
                <w:b/>
                <w:sz w:val="20"/>
                <w:szCs w:val="23"/>
              </w:rPr>
              <w:t>КАРТА ИТОГОВ КОНТРОЛЬНОГО МЕРОПРИЯТИЯ</w:t>
            </w:r>
          </w:p>
          <w:p w:rsidR="00680873" w:rsidRDefault="002F7F35">
            <w:pPr>
              <w:jc w:val="center"/>
              <w:rPr>
                <w:sz w:val="20"/>
                <w:szCs w:val="23"/>
              </w:rPr>
            </w:pPr>
            <w:r>
              <w:rPr>
                <w:sz w:val="20"/>
                <w:szCs w:val="23"/>
              </w:rPr>
              <w:t xml:space="preserve">«Проверка исполнения Федерального закона «О федеральном бюджете на 2016 год» и бюджетной отчетности об исполнении федерального бюджета за 2016 год» в </w:t>
            </w:r>
            <w:r>
              <w:rPr>
                <w:spacing w:val="-6"/>
                <w:sz w:val="20"/>
                <w:szCs w:val="23"/>
              </w:rPr>
              <w:t>Федеральном государственном бюджетном образовательном учреждении высшего образования «Российская академия живописи, ваяния и зодчества Ильи Глазунова» (г. Москва)</w:t>
            </w:r>
            <w:r>
              <w:rPr>
                <w:sz w:val="20"/>
                <w:szCs w:val="23"/>
              </w:rPr>
              <w:t>.»</w:t>
            </w:r>
          </w:p>
          <w:tbl>
            <w:tblPr>
              <w:tblW w:w="6834" w:type="dxa"/>
              <w:tblLayout w:type="fixed"/>
              <w:tblLook w:val="04A0" w:firstRow="1" w:lastRow="0" w:firstColumn="1" w:lastColumn="0" w:noHBand="0" w:noVBand="1"/>
            </w:tblPr>
            <w:tblGrid>
              <w:gridCol w:w="1638"/>
              <w:gridCol w:w="1787"/>
              <w:gridCol w:w="3409"/>
            </w:tblGrid>
            <w:tr w:rsidR="00680873">
              <w:trPr>
                <w:trHeight w:val="20"/>
              </w:trPr>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sz w:val="16"/>
                      <w:szCs w:val="16"/>
                    </w:rPr>
                  </w:pPr>
                  <w:r>
                    <w:rPr>
                      <w:sz w:val="16"/>
                      <w:szCs w:val="16"/>
                    </w:rPr>
                    <w:t>Положения и реквизиты нормативных правовых актов, являющиеся правовым основанием квалификации нарушения</w:t>
                  </w:r>
                </w:p>
              </w:tc>
              <w:tc>
                <w:tcPr>
                  <w:tcW w:w="1787"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sz w:val="16"/>
                      <w:szCs w:val="16"/>
                    </w:rPr>
                  </w:pPr>
                  <w:r>
                    <w:rPr>
                      <w:sz w:val="16"/>
                      <w:szCs w:val="16"/>
                    </w:rPr>
                    <w:t>Код и наименование нарушения в соответствии с Классификатором нарушений, выявляемых в ходе внешнего государственного аудита (контроля)</w:t>
                  </w:r>
                </w:p>
              </w:tc>
              <w:tc>
                <w:tcPr>
                  <w:tcW w:w="3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pacing w:val="-6"/>
                      <w:sz w:val="16"/>
                      <w:szCs w:val="16"/>
                    </w:rPr>
                  </w:pPr>
                  <w:r>
                    <w:rPr>
                      <w:sz w:val="16"/>
                      <w:szCs w:val="16"/>
                    </w:rPr>
                    <w:t>Краткое описание факта нарушения / факта неэффективного использования федеральных и иных ресурсов (на основе отчета о результатах контрольного мероприятия)</w:t>
                  </w:r>
                </w:p>
              </w:tc>
            </w:tr>
            <w:tr w:rsidR="00680873">
              <w:trPr>
                <w:trHeight w:val="20"/>
              </w:trPr>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rPr>
                      <w:spacing w:val="-6"/>
                      <w:sz w:val="16"/>
                      <w:szCs w:val="16"/>
                    </w:rPr>
                  </w:pPr>
                  <w:r>
                    <w:rPr>
                      <w:spacing w:val="-6"/>
                      <w:sz w:val="16"/>
                      <w:szCs w:val="16"/>
                    </w:rPr>
                    <w:t>Федеральный закон от 05.04.2013 №44-ФЗ «О контрактной системе в сфере закупок товаров, работ, услуг для обеспечения государственных и муниципальных нужд» статья 94</w:t>
                  </w:r>
                </w:p>
              </w:tc>
              <w:tc>
                <w:tcPr>
                  <w:tcW w:w="1787"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rPr>
                      <w:spacing w:val="-6"/>
                      <w:sz w:val="16"/>
                      <w:szCs w:val="16"/>
                    </w:rPr>
                  </w:pPr>
                  <w:r>
                    <w:rPr>
                      <w:spacing w:val="-6"/>
                      <w:sz w:val="16"/>
                      <w:szCs w:val="16"/>
                    </w:rPr>
                    <w:t>4.44 Нарушения условий реализации контрактов (договоров), в том числе сроков реализации, включая своевременность расчетов по контракту (договору)</w:t>
                  </w:r>
                </w:p>
              </w:tc>
              <w:tc>
                <w:tcPr>
                  <w:tcW w:w="3409"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rPr>
                      <w:sz w:val="16"/>
                      <w:szCs w:val="16"/>
                    </w:rPr>
                  </w:pPr>
                  <w:r>
                    <w:rPr>
                      <w:sz w:val="16"/>
                      <w:szCs w:val="16"/>
                    </w:rPr>
                    <w:t xml:space="preserve">Между Академией (заказчиком) и обществом с ограниченной ответственностью «ПИРС-ПРОЕКТ» (техническим заказчиком) заключен договор от 21.12.2015 г. №0373100105215000040–0202313–02, согласно которому ООО «ПИРС-ПРОЕКТ» выполняет функции технического заказчика при реконструкции объекта «Комплекс зданий училища живописи, ваянии и зодчества - помещение для картинных выставок (учебно-выставочный комплекс Академии)». В нарушение ст. 309 Гражданского кодекса Российской Федерации, п. 6.3 Договора Академией не осуществлена в надлежащие сроки и порядке, приемка выполненных ООО «ПИРС-ПРОЕКТ» работ. </w:t>
                  </w:r>
                </w:p>
              </w:tc>
            </w:tr>
          </w:tbl>
          <w:p w:rsidR="00680873" w:rsidRDefault="002F7F35">
            <w:pPr>
              <w:widowControl w:val="0"/>
              <w:jc w:val="both"/>
              <w:rPr>
                <w:b/>
                <w:bCs/>
              </w:rPr>
            </w:pPr>
            <w:r>
              <w:rPr>
                <w:rFonts w:eastAsia="Roboto"/>
                <w:b/>
                <w:bCs/>
                <w:shd w:val="clear" w:color="auto" w:fill="FFFFFF"/>
              </w:rPr>
              <w:t>Требуется:</w:t>
            </w:r>
          </w:p>
          <w:p w:rsidR="00680873" w:rsidRDefault="002F7F35">
            <w:pPr>
              <w:jc w:val="both"/>
            </w:pPr>
            <w:r>
              <w:lastRenderedPageBreak/>
              <w:t>1. Проанализировать фрагмент карты итогов контрольного мероприятия, проведенного Счетной палатой Российской Федерации.</w:t>
            </w:r>
          </w:p>
          <w:p w:rsidR="00680873" w:rsidRDefault="002F7F35">
            <w:pPr>
              <w:jc w:val="both"/>
            </w:pPr>
            <w:r>
              <w:t>2. Сформировать состав нормативных документов, регламентирующих порядок проведения контрольного мероприятия.</w:t>
            </w:r>
          </w:p>
          <w:p w:rsidR="00680873" w:rsidRDefault="002F7F35">
            <w:pPr>
              <w:jc w:val="both"/>
            </w:pPr>
            <w:r>
              <w:t>3. Сформировать перечень и охарактеризовать назначение элементов рабочей документации, формируемой на заключительном этапе контрольного мероприятия.</w:t>
            </w:r>
          </w:p>
          <w:p w:rsidR="00680873" w:rsidRDefault="002F7F35">
            <w:pPr>
              <w:jc w:val="both"/>
              <w:rPr>
                <w:b/>
                <w:bCs/>
                <w:color w:val="000000"/>
                <w:sz w:val="23"/>
                <w:szCs w:val="23"/>
              </w:rPr>
            </w:pPr>
            <w:r>
              <w:t>4. Сформировать перечень мероприятий, направленных на минимизацию последствий выявленных нарушений.</w: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3261" w:type="dxa"/>
          </w:tcPr>
          <w:p w:rsidR="00680873" w:rsidRDefault="002F7F35">
            <w:pPr>
              <w:spacing w:line="252" w:lineRule="auto"/>
              <w:jc w:val="both"/>
            </w:pPr>
            <w:r>
              <w:rPr>
                <w:b/>
              </w:rPr>
              <w:t>Уметь:</w:t>
            </w:r>
            <w:r>
              <w:t xml:space="preserve"> обосновывать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rsidR="00680873" w:rsidRDefault="002F7F35">
            <w:pPr>
              <w:spacing w:line="252" w:lineRule="auto"/>
              <w:jc w:val="both"/>
              <w:rPr>
                <w:b/>
              </w:rPr>
            </w:pPr>
            <w:r>
              <w:rPr>
                <w:b/>
              </w:rPr>
              <w:t>Знать:</w:t>
            </w:r>
            <w:r>
              <w:t xml:space="preserve"> методы и подходы по обоснованию предложений по повышению эффективности использования бюджетных и иных ресурсов по результатам контрольных и экспертно-аналитических мероприятий.</w:t>
            </w:r>
          </w:p>
        </w:tc>
        <w:tc>
          <w:tcPr>
            <w:tcW w:w="7087" w:type="dxa"/>
          </w:tcPr>
          <w:p w:rsidR="00680873" w:rsidRDefault="002F7F35">
            <w:pPr>
              <w:widowControl w:val="0"/>
              <w:rPr>
                <w:b/>
                <w:bCs/>
                <w:color w:val="000000"/>
                <w:sz w:val="23"/>
                <w:szCs w:val="23"/>
              </w:rPr>
            </w:pPr>
            <w:r>
              <w:rPr>
                <w:b/>
                <w:bCs/>
                <w:color w:val="000000"/>
                <w:sz w:val="23"/>
                <w:szCs w:val="23"/>
              </w:rPr>
              <w:t>Задание</w:t>
            </w:r>
          </w:p>
          <w:p w:rsidR="00680873" w:rsidRDefault="002F7F35">
            <w:pPr>
              <w:rPr>
                <w:bCs/>
              </w:rPr>
            </w:pPr>
            <w:r>
              <w:rPr>
                <w:bCs/>
              </w:rPr>
              <w:t>Представлены исходные данные:</w:t>
            </w:r>
          </w:p>
          <w:p w:rsidR="00680873" w:rsidRDefault="002F7F35">
            <w:pPr>
              <w:jc w:val="center"/>
              <w:outlineLvl w:val="2"/>
              <w:rPr>
                <w:b/>
                <w:sz w:val="20"/>
                <w:szCs w:val="23"/>
              </w:rPr>
            </w:pPr>
            <w:r>
              <w:rPr>
                <w:b/>
                <w:sz w:val="20"/>
                <w:szCs w:val="23"/>
              </w:rPr>
              <w:t>КАРТА ИТОГОВ КОНТРОЛЬНОГО МЕРОПРИЯТИЯ</w:t>
            </w:r>
          </w:p>
          <w:p w:rsidR="00680873" w:rsidRDefault="002F7F35">
            <w:pPr>
              <w:jc w:val="center"/>
              <w:rPr>
                <w:sz w:val="20"/>
                <w:szCs w:val="23"/>
              </w:rPr>
            </w:pPr>
            <w:r>
              <w:rPr>
                <w:sz w:val="20"/>
                <w:szCs w:val="23"/>
              </w:rPr>
              <w:t xml:space="preserve">«Проверка исполнения Федерального закона «О федеральном бюджете на 2016 год» и бюджетной отчетности об исполнении федерального бюджета за 2016 год» в </w:t>
            </w:r>
            <w:r>
              <w:rPr>
                <w:spacing w:val="-6"/>
                <w:sz w:val="20"/>
                <w:szCs w:val="23"/>
              </w:rPr>
              <w:t>Федеральном государственном бюджетном образовательном учреждении высшего образования «Российская академия живописи, ваяния и зодчества Ильи Глазунова» (г. Москва</w:t>
            </w:r>
            <w:r>
              <w:rPr>
                <w:sz w:val="20"/>
                <w:szCs w:val="23"/>
              </w:rPr>
              <w:t>.)»</w:t>
            </w:r>
          </w:p>
          <w:tbl>
            <w:tblPr>
              <w:tblW w:w="6834" w:type="dxa"/>
              <w:tblLayout w:type="fixed"/>
              <w:tblLook w:val="04A0" w:firstRow="1" w:lastRow="0" w:firstColumn="1" w:lastColumn="0" w:noHBand="0" w:noVBand="1"/>
            </w:tblPr>
            <w:tblGrid>
              <w:gridCol w:w="1865"/>
              <w:gridCol w:w="1709"/>
              <w:gridCol w:w="3260"/>
            </w:tblGrid>
            <w:tr w:rsidR="00680873">
              <w:trPr>
                <w:trHeight w:val="1189"/>
              </w:trPr>
              <w:tc>
                <w:tcPr>
                  <w:tcW w:w="1865"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sz w:val="16"/>
                      <w:szCs w:val="16"/>
                    </w:rPr>
                  </w:pPr>
                  <w:r>
                    <w:rPr>
                      <w:sz w:val="16"/>
                      <w:szCs w:val="16"/>
                    </w:rPr>
                    <w:t>Положения и реквизиты нормативных правовых актов, являющиеся правовым основанием квалификации нарушения</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center"/>
                    <w:rPr>
                      <w:sz w:val="16"/>
                      <w:szCs w:val="16"/>
                    </w:rPr>
                  </w:pPr>
                  <w:r>
                    <w:rPr>
                      <w:sz w:val="16"/>
                      <w:szCs w:val="16"/>
                    </w:rPr>
                    <w:t>Код и наименование нарушения в соответствии с Классификатором нарушений, выявляемых в ходе внешнего государственного аудита (контроля)</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pacing w:val="-6"/>
                      <w:sz w:val="16"/>
                      <w:szCs w:val="16"/>
                    </w:rPr>
                  </w:pPr>
                  <w:r>
                    <w:rPr>
                      <w:sz w:val="16"/>
                      <w:szCs w:val="16"/>
                    </w:rPr>
                    <w:t>Краткое описание факта нарушения / факта неэффективного использования федеральных и иных ресурсов (на основе отчета о результатах контрольного мероприятия)</w:t>
                  </w:r>
                </w:p>
              </w:tc>
            </w:tr>
            <w:tr w:rsidR="00680873">
              <w:trPr>
                <w:trHeight w:val="1736"/>
              </w:trPr>
              <w:tc>
                <w:tcPr>
                  <w:tcW w:w="1865"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rPr>
                      <w:spacing w:val="-6"/>
                      <w:sz w:val="16"/>
                      <w:szCs w:val="16"/>
                    </w:rPr>
                  </w:pPr>
                  <w:r>
                    <w:rPr>
                      <w:spacing w:val="-6"/>
                      <w:sz w:val="16"/>
                      <w:szCs w:val="16"/>
                    </w:rPr>
                    <w:t>Федеральный закон от 05.04.2013 №44-ФЗ «О контрактной системе в сфере закупок товаров, работ, услуг для обеспечения государственных и муниципальных нужд» статья 95</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rPr>
                      <w:spacing w:val="-6"/>
                      <w:sz w:val="16"/>
                      <w:szCs w:val="16"/>
                    </w:rPr>
                  </w:pPr>
                  <w:r>
                    <w:rPr>
                      <w:spacing w:val="-6"/>
                      <w:sz w:val="16"/>
                      <w:szCs w:val="16"/>
                    </w:rPr>
                    <w:t>4.41 Внесение изменений в контракт (договор) с нарушением требований, установленных законодательством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widowControl w:val="0"/>
                    <w:jc w:val="both"/>
                    <w:rPr>
                      <w:sz w:val="16"/>
                      <w:szCs w:val="16"/>
                    </w:rPr>
                  </w:pPr>
                  <w:r>
                    <w:rPr>
                      <w:sz w:val="16"/>
                      <w:szCs w:val="16"/>
                    </w:rPr>
                    <w:t xml:space="preserve">В нарушение ч. 26 ст. 95 Федерального закона №44-ФЗ Академией не размещалась информация об изменении в соответствии с дополнительным соглашением от 22.12.2016 г. №1 условий Договора от 10.04.2016 г. № 2016.80976, заключенного между Академией и обществом с ограниченной ответственностью «Инжиринговая компания «Вистол» на осуществление функции генерального подрядчика по выполнению работ по реконструкции (регенерации) объекта «Комплекс зданий училища живописи, ваяния и зодчества - помещение для картинных выставок». </w:t>
                  </w:r>
                </w:p>
              </w:tc>
            </w:tr>
          </w:tbl>
          <w:p w:rsidR="00680873" w:rsidRDefault="002F7F35">
            <w:pPr>
              <w:widowControl w:val="0"/>
              <w:jc w:val="both"/>
              <w:rPr>
                <w:b/>
                <w:bCs/>
              </w:rPr>
            </w:pPr>
            <w:r>
              <w:rPr>
                <w:rFonts w:eastAsia="Roboto"/>
                <w:b/>
                <w:bCs/>
                <w:shd w:val="clear" w:color="auto" w:fill="FFFFFF"/>
              </w:rPr>
              <w:lastRenderedPageBreak/>
              <w:t>Требуется:</w:t>
            </w:r>
          </w:p>
          <w:p w:rsidR="00680873" w:rsidRDefault="002F7F35">
            <w:pPr>
              <w:jc w:val="both"/>
            </w:pPr>
            <w:r>
              <w:t>1. Проанализировать фрагмент карты итогов контрольного мероприятия, проведенного Счетной палатой Российской Федерации.</w:t>
            </w:r>
          </w:p>
          <w:p w:rsidR="00680873" w:rsidRDefault="002F7F35">
            <w:pPr>
              <w:jc w:val="both"/>
            </w:pPr>
            <w:r>
              <w:t>2. Сформировать состав нормативных документов, регламентирующих порядок проведения контрольного мероприятия.</w:t>
            </w:r>
          </w:p>
          <w:p w:rsidR="00680873" w:rsidRDefault="002F7F35">
            <w:pPr>
              <w:jc w:val="both"/>
            </w:pPr>
            <w:r>
              <w:t>3. Сформировать перечень и охарактеризовать назначение элементов рабочей документации, формируемой на заключительном этапе контрольного мероприятия.</w:t>
            </w:r>
          </w:p>
          <w:p w:rsidR="00680873" w:rsidRDefault="002F7F35">
            <w:pPr>
              <w:jc w:val="both"/>
              <w:rPr>
                <w:b/>
                <w:bCs/>
                <w:color w:val="000000"/>
                <w:sz w:val="23"/>
                <w:szCs w:val="23"/>
              </w:rPr>
            </w:pPr>
            <w:r>
              <w:t>4. Сформировать перечень мероприятий, направленных на минимизацию последствий выявленных нарушений.</w:t>
            </w:r>
          </w:p>
        </w:tc>
      </w:tr>
      <w:tr w:rsidR="00680873">
        <w:tc>
          <w:tcPr>
            <w:tcW w:w="2122" w:type="dxa"/>
            <w:vMerge w:val="restart"/>
          </w:tcPr>
          <w:p w:rsidR="00680873" w:rsidRDefault="002F7F35">
            <w:pPr>
              <w:jc w:val="both"/>
              <w:rPr>
                <w:rFonts w:eastAsiaTheme="minorEastAsia"/>
              </w:rPr>
            </w:pPr>
            <w:r>
              <w:rPr>
                <w:rFonts w:eastAsiaTheme="minorEastAsia"/>
              </w:rPr>
              <w:t>ПКП-3</w:t>
            </w:r>
          </w:p>
          <w:p w:rsidR="00680873" w:rsidRDefault="002F7F35">
            <w:pPr>
              <w:jc w:val="both"/>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tcPr>
          <w:p w:rsidR="00680873" w:rsidRDefault="002F7F35">
            <w:pPr>
              <w:tabs>
                <w:tab w:val="left" w:pos="0"/>
              </w:tabs>
              <w:jc w:val="both"/>
            </w:pPr>
            <w:r>
              <w:t>1. Демонстрирует знания нормативных правовых актов, регулирующих организацию казначейского дела.</w:t>
            </w:r>
          </w:p>
        </w:tc>
        <w:tc>
          <w:tcPr>
            <w:tcW w:w="3261" w:type="dxa"/>
          </w:tcPr>
          <w:p w:rsidR="00680873" w:rsidRDefault="002F7F35">
            <w:pPr>
              <w:spacing w:line="252" w:lineRule="auto"/>
              <w:jc w:val="both"/>
            </w:pPr>
            <w:r>
              <w:rPr>
                <w:b/>
              </w:rPr>
              <w:t>Уметь:</w:t>
            </w:r>
            <w:r>
              <w:t xml:space="preserve"> анализировать нормативные правовые акты, регулирующие организацию казначейского дела.</w:t>
            </w:r>
          </w:p>
          <w:p w:rsidR="00680873" w:rsidRDefault="002F7F35">
            <w:pPr>
              <w:spacing w:line="252" w:lineRule="auto"/>
              <w:jc w:val="both"/>
              <w:rPr>
                <w:b/>
              </w:rPr>
            </w:pPr>
            <w:r>
              <w:rPr>
                <w:b/>
              </w:rPr>
              <w:t>Знать:</w:t>
            </w:r>
            <w:r>
              <w:t xml:space="preserve"> нормативные правовые акты, регулирующие организацию казначейского дела.</w:t>
            </w:r>
          </w:p>
        </w:tc>
        <w:tc>
          <w:tcPr>
            <w:tcW w:w="7087" w:type="dxa"/>
          </w:tcPr>
          <w:p w:rsidR="00680873" w:rsidRDefault="002F7F35">
            <w:pPr>
              <w:widowControl w:val="0"/>
              <w:rPr>
                <w:b/>
                <w:bCs/>
                <w:color w:val="000000"/>
              </w:rPr>
            </w:pPr>
            <w:r>
              <w:rPr>
                <w:b/>
                <w:bCs/>
                <w:color w:val="000000"/>
              </w:rPr>
              <w:t>Задание</w:t>
            </w:r>
          </w:p>
          <w:p w:rsidR="00680873" w:rsidRDefault="002F7F35">
            <w:pPr>
              <w:jc w:val="both"/>
            </w:pPr>
            <w:r>
              <w:rPr>
                <w:rFonts w:eastAsia="Roboto"/>
                <w:shd w:val="clear" w:color="auto" w:fill="FFFFFF"/>
              </w:rPr>
              <w:t>1.</w:t>
            </w:r>
            <w:r>
              <w:rPr>
                <w:rFonts w:eastAsia="Roboto"/>
                <w:i/>
                <w:iCs/>
                <w:shd w:val="clear" w:color="auto" w:fill="FFFFFF"/>
              </w:rPr>
              <w:t xml:space="preserve"> </w:t>
            </w:r>
            <w:r>
              <w:t xml:space="preserve">Схематично представить цели и задачи Счетной палаты Российской Федерации, определенные в Стратегии развития на 2018 -2024 гг. </w:t>
            </w:r>
          </w:p>
          <w:p w:rsidR="00680873" w:rsidRDefault="002F7F35">
            <w:pPr>
              <w:jc w:val="both"/>
            </w:pPr>
            <w:r>
              <w:t xml:space="preserve">2. Увязать цели и задачи с мерами, направленными на повышение эффективности бюджетных расходов, заложенными в «Концепции повышения эффективности бюджетных расходов в 2019 -2024 гг.». </w:t>
            </w:r>
          </w:p>
          <w:p w:rsidR="00680873" w:rsidRDefault="002F7F35">
            <w:pPr>
              <w:jc w:val="both"/>
              <w:rPr>
                <w:b/>
                <w:bCs/>
                <w:color w:val="000000"/>
              </w:rPr>
            </w:pPr>
            <w:r>
              <w:t xml:space="preserve">3. Сформулировать свои предложения по дальнейшему развитию стратегии деятельности Счетной палаты Российской Федерации, исходя из российских и общемировых тенденций. </w: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t>2. Применяет казначейские технологии и инструменты для эффективного управления денежными средствами.</w:t>
            </w:r>
          </w:p>
        </w:tc>
        <w:tc>
          <w:tcPr>
            <w:tcW w:w="3261" w:type="dxa"/>
          </w:tcPr>
          <w:p w:rsidR="00680873" w:rsidRDefault="002F7F35">
            <w:pPr>
              <w:spacing w:line="252" w:lineRule="auto"/>
              <w:jc w:val="both"/>
            </w:pPr>
            <w:r>
              <w:rPr>
                <w:b/>
              </w:rPr>
              <w:t>Уметь:</w:t>
            </w:r>
            <w:r>
              <w:t xml:space="preserve"> применять казначейские технологии и инструменты для эффективного управления денежными средствами.</w:t>
            </w:r>
          </w:p>
          <w:p w:rsidR="00680873" w:rsidRDefault="002F7F35">
            <w:pPr>
              <w:spacing w:line="252" w:lineRule="auto"/>
              <w:jc w:val="both"/>
              <w:rPr>
                <w:b/>
              </w:rPr>
            </w:pPr>
            <w:r>
              <w:rPr>
                <w:b/>
              </w:rPr>
              <w:t>Знать:</w:t>
            </w:r>
            <w:r>
              <w:t xml:space="preserve"> казначейские технологии и инструменты для эффективного управления денежными средствами.</w:t>
            </w:r>
          </w:p>
        </w:tc>
        <w:tc>
          <w:tcPr>
            <w:tcW w:w="7087" w:type="dxa"/>
          </w:tcPr>
          <w:p w:rsidR="00680873" w:rsidRDefault="002F7F35">
            <w:pPr>
              <w:widowControl w:val="0"/>
              <w:rPr>
                <w:b/>
                <w:bCs/>
                <w:color w:val="000000"/>
              </w:rPr>
            </w:pPr>
            <w:r>
              <w:rPr>
                <w:b/>
                <w:bCs/>
                <w:color w:val="000000"/>
              </w:rPr>
              <w:t>Задание</w:t>
            </w:r>
          </w:p>
          <w:p w:rsidR="00680873" w:rsidRDefault="002F7F35">
            <w:pPr>
              <w:jc w:val="both"/>
              <w:rPr>
                <w:i/>
              </w:rPr>
            </w:pPr>
            <w:r>
              <w:rPr>
                <w:i/>
              </w:rPr>
              <w:t>Представлены исходные данные:</w:t>
            </w:r>
          </w:p>
          <w:p w:rsidR="00680873" w:rsidRDefault="002F7F35">
            <w:pPr>
              <w:jc w:val="both"/>
            </w:pPr>
            <w:r>
              <w:t xml:space="preserve">При проведении контрольного мероприятия возникла ситуация, при которой руководитель объекта контроля отказывается предоставить запрашиваемую инспекторами информацию, ссылаясь, что она содержит персональные данные сотрудников. Оцените правомерность действий обеих сторон. </w:t>
            </w:r>
          </w:p>
          <w:p w:rsidR="00680873" w:rsidRDefault="002F7F35">
            <w:pPr>
              <w:widowControl w:val="0"/>
              <w:jc w:val="both"/>
              <w:rPr>
                <w:b/>
                <w:bCs/>
                <w:color w:val="000000"/>
              </w:rPr>
            </w:pPr>
            <w:r>
              <w:rPr>
                <w:b/>
                <w:bCs/>
                <w:iCs/>
              </w:rPr>
              <w:t>Требуется:</w:t>
            </w:r>
            <w:r>
              <w:t xml:space="preserve"> сформулировать аргументированное профессиональное (со ссылками на нормативные правовые источники) мнение по этому вопросу</w:t>
            </w:r>
          </w:p>
        </w:tc>
      </w:tr>
      <w:tr w:rsidR="00680873">
        <w:tc>
          <w:tcPr>
            <w:tcW w:w="2122" w:type="dxa"/>
            <w:vMerge w:val="restart"/>
          </w:tcPr>
          <w:p w:rsidR="00680873" w:rsidRDefault="002F7F35">
            <w:pPr>
              <w:jc w:val="both"/>
              <w:rPr>
                <w:rFonts w:eastAsiaTheme="minorEastAsia"/>
                <w:shd w:val="clear" w:color="auto" w:fill="FFFFFF"/>
              </w:rPr>
            </w:pPr>
            <w:r>
              <w:rPr>
                <w:rFonts w:eastAsiaTheme="minorEastAsia"/>
                <w:shd w:val="clear" w:color="auto" w:fill="FFFFFF"/>
              </w:rPr>
              <w:lastRenderedPageBreak/>
              <w:t>ПКП-4</w:t>
            </w:r>
          </w:p>
          <w:p w:rsidR="00680873" w:rsidRDefault="002F7F35">
            <w:pPr>
              <w:jc w:val="both"/>
            </w:pPr>
            <w:r>
              <w:rPr>
                <w:rFonts w:eastAsiaTheme="minorEastAsia"/>
                <w:shd w:val="clear" w:color="auto" w:fill="FFFFFF"/>
              </w:rPr>
              <w:t>Способность осуществлять методическое сопровождение финансового контроля</w:t>
            </w:r>
          </w:p>
        </w:tc>
        <w:tc>
          <w:tcPr>
            <w:tcW w:w="2125" w:type="dxa"/>
          </w:tcPr>
          <w:p w:rsidR="00680873" w:rsidRDefault="002F7F35">
            <w:pPr>
              <w:tabs>
                <w:tab w:val="left" w:pos="0"/>
              </w:tabs>
              <w:jc w:val="both"/>
            </w:pPr>
            <w:r>
              <w:rPr>
                <w:rFonts w:eastAsiaTheme="minorEastAsia"/>
                <w:shd w:val="clear" w:color="auto" w:fill="FFFFFF"/>
              </w:rPr>
              <w:t>1. Применяет знания организации финансового контроля (аудита) для решения профессиональных задач.</w:t>
            </w:r>
          </w:p>
        </w:tc>
        <w:tc>
          <w:tcPr>
            <w:tcW w:w="3261" w:type="dxa"/>
          </w:tcPr>
          <w:p w:rsidR="00680873" w:rsidRDefault="002F7F35">
            <w:pPr>
              <w:spacing w:line="252" w:lineRule="auto"/>
              <w:jc w:val="both"/>
            </w:pPr>
            <w:r>
              <w:rPr>
                <w:b/>
              </w:rPr>
              <w:t>Уметь:</w:t>
            </w:r>
            <w:r>
              <w:rPr>
                <w:rFonts w:eastAsiaTheme="minorEastAsia"/>
                <w:b/>
                <w:shd w:val="clear" w:color="auto" w:fill="FFFFFF"/>
              </w:rPr>
              <w:t xml:space="preserve"> </w:t>
            </w:r>
            <w:r>
              <w:rPr>
                <w:rFonts w:eastAsiaTheme="minorEastAsia"/>
                <w:shd w:val="clear" w:color="auto" w:fill="FFFFFF"/>
              </w:rPr>
              <w:t>применять знания организации финансового контроля (аудита) для решения профессиональных задач.</w:t>
            </w:r>
          </w:p>
          <w:p w:rsidR="00680873" w:rsidRDefault="002F7F35">
            <w:pPr>
              <w:spacing w:line="252" w:lineRule="auto"/>
              <w:jc w:val="both"/>
              <w:rPr>
                <w:b/>
              </w:rPr>
            </w:pPr>
            <w:r>
              <w:rPr>
                <w:b/>
              </w:rPr>
              <w:t>Знать:</w:t>
            </w:r>
            <w:r>
              <w:rPr>
                <w:rFonts w:eastAsiaTheme="minorEastAsia"/>
                <w:shd w:val="clear" w:color="auto" w:fill="FFFFFF"/>
              </w:rPr>
              <w:t xml:space="preserve"> методы и порядок организации финансового контроля (аудита) для решения профессиональных задач.</w:t>
            </w:r>
          </w:p>
        </w:tc>
        <w:tc>
          <w:tcPr>
            <w:tcW w:w="7087" w:type="dxa"/>
          </w:tcPr>
          <w:p w:rsidR="00680873" w:rsidRDefault="002F7F35">
            <w:pPr>
              <w:widowControl w:val="0"/>
              <w:rPr>
                <w:b/>
                <w:bCs/>
                <w:color w:val="000000"/>
              </w:rPr>
            </w:pPr>
            <w:r>
              <w:rPr>
                <w:b/>
                <w:bCs/>
                <w:color w:val="000000"/>
              </w:rPr>
              <w:t>Задание</w:t>
            </w:r>
          </w:p>
          <w:p w:rsidR="00680873" w:rsidRDefault="002F7F35">
            <w:pPr>
              <w:jc w:val="both"/>
            </w:pPr>
            <w:r>
              <w:t>В ходе проверки использования бюджетных средств федеральным государственным бюджетным учреждением установлены следующие нарушения и недостатки.</w:t>
            </w:r>
          </w:p>
          <w:tbl>
            <w:tblPr>
              <w:tblStyle w:val="afff"/>
              <w:tblW w:w="6834" w:type="dxa"/>
              <w:tblLayout w:type="fixed"/>
              <w:tblLook w:val="04A0" w:firstRow="1" w:lastRow="0" w:firstColumn="1" w:lastColumn="0" w:noHBand="0" w:noVBand="1"/>
            </w:tblPr>
            <w:tblGrid>
              <w:gridCol w:w="5984"/>
              <w:gridCol w:w="850"/>
            </w:tblGrid>
            <w:tr w:rsidR="00680873">
              <w:trPr>
                <w:trHeight w:val="664"/>
              </w:trPr>
              <w:tc>
                <w:tcPr>
                  <w:tcW w:w="5983" w:type="dxa"/>
                  <w:vAlign w:val="center"/>
                </w:tcPr>
                <w:p w:rsidR="00680873" w:rsidRDefault="002F7F35">
                  <w:pPr>
                    <w:jc w:val="center"/>
                    <w:rPr>
                      <w:sz w:val="18"/>
                      <w:szCs w:val="18"/>
                    </w:rPr>
                  </w:pPr>
                  <w:r>
                    <w:rPr>
                      <w:sz w:val="18"/>
                      <w:szCs w:val="18"/>
                    </w:rPr>
                    <w:t>Нарушения и недостатки</w:t>
                  </w:r>
                </w:p>
              </w:tc>
              <w:tc>
                <w:tcPr>
                  <w:tcW w:w="850" w:type="dxa"/>
                  <w:vAlign w:val="center"/>
                </w:tcPr>
                <w:p w:rsidR="00680873" w:rsidRDefault="002F7F35">
                  <w:pPr>
                    <w:jc w:val="center"/>
                    <w:rPr>
                      <w:sz w:val="18"/>
                      <w:szCs w:val="18"/>
                    </w:rPr>
                  </w:pPr>
                  <w:r>
                    <w:rPr>
                      <w:sz w:val="18"/>
                      <w:szCs w:val="18"/>
                    </w:rPr>
                    <w:t>Сумма (тыс.руб.)</w:t>
                  </w:r>
                </w:p>
              </w:tc>
            </w:tr>
            <w:tr w:rsidR="00680873">
              <w:trPr>
                <w:trHeight w:val="437"/>
              </w:trPr>
              <w:tc>
                <w:tcPr>
                  <w:tcW w:w="5983" w:type="dxa"/>
                </w:tcPr>
                <w:p w:rsidR="00680873" w:rsidRDefault="002F7F35">
                  <w:pPr>
                    <w:jc w:val="both"/>
                    <w:rPr>
                      <w:sz w:val="18"/>
                      <w:szCs w:val="18"/>
                    </w:rPr>
                  </w:pPr>
                  <w:r>
                    <w:rPr>
                      <w:sz w:val="18"/>
                      <w:szCs w:val="18"/>
                    </w:rPr>
                    <w:t>Приобретение материальных ценностей сверх норм обеспечения (расходования, списания), установленных учреждением самостоятельно</w:t>
                  </w:r>
                </w:p>
              </w:tc>
              <w:tc>
                <w:tcPr>
                  <w:tcW w:w="850" w:type="dxa"/>
                  <w:vAlign w:val="center"/>
                </w:tcPr>
                <w:p w:rsidR="00680873" w:rsidRDefault="002F7F35">
                  <w:pPr>
                    <w:jc w:val="center"/>
                    <w:rPr>
                      <w:sz w:val="18"/>
                      <w:szCs w:val="18"/>
                    </w:rPr>
                  </w:pPr>
                  <w:r>
                    <w:rPr>
                      <w:sz w:val="18"/>
                      <w:szCs w:val="18"/>
                    </w:rPr>
                    <w:t>176,0</w:t>
                  </w:r>
                </w:p>
              </w:tc>
            </w:tr>
            <w:tr w:rsidR="00680873">
              <w:trPr>
                <w:trHeight w:val="437"/>
              </w:trPr>
              <w:tc>
                <w:tcPr>
                  <w:tcW w:w="5983" w:type="dxa"/>
                </w:tcPr>
                <w:p w:rsidR="00680873" w:rsidRDefault="002F7F35">
                  <w:pPr>
                    <w:jc w:val="both"/>
                    <w:rPr>
                      <w:sz w:val="18"/>
                      <w:szCs w:val="18"/>
                    </w:rPr>
                  </w:pPr>
                  <w:r>
                    <w:rPr>
                      <w:sz w:val="18"/>
                      <w:szCs w:val="18"/>
                    </w:rPr>
                    <w:t>За счет субсидии на выполнение государственного задания произведена оплата работ, не подтвержденных актом об их приемке</w:t>
                  </w:r>
                </w:p>
              </w:tc>
              <w:tc>
                <w:tcPr>
                  <w:tcW w:w="850" w:type="dxa"/>
                  <w:vAlign w:val="center"/>
                </w:tcPr>
                <w:p w:rsidR="00680873" w:rsidRDefault="002F7F35">
                  <w:pPr>
                    <w:jc w:val="center"/>
                    <w:rPr>
                      <w:sz w:val="18"/>
                      <w:szCs w:val="18"/>
                    </w:rPr>
                  </w:pPr>
                  <w:r>
                    <w:rPr>
                      <w:sz w:val="18"/>
                      <w:szCs w:val="18"/>
                    </w:rPr>
                    <w:t>830,0</w:t>
                  </w:r>
                </w:p>
              </w:tc>
            </w:tr>
            <w:tr w:rsidR="00680873">
              <w:trPr>
                <w:trHeight w:val="437"/>
              </w:trPr>
              <w:tc>
                <w:tcPr>
                  <w:tcW w:w="5983" w:type="dxa"/>
                </w:tcPr>
                <w:p w:rsidR="00680873" w:rsidRDefault="002F7F35">
                  <w:pPr>
                    <w:jc w:val="both"/>
                    <w:rPr>
                      <w:sz w:val="18"/>
                      <w:szCs w:val="18"/>
                    </w:rPr>
                  </w:pPr>
                  <w:r>
                    <w:rPr>
                      <w:sz w:val="18"/>
                      <w:szCs w:val="18"/>
                    </w:rPr>
                    <w:t>Произведен возврат подотчетными лицами остатка денежного аванса, не израсходованного на командировочные расходы, с нарушением установленных сроков</w:t>
                  </w:r>
                </w:p>
              </w:tc>
              <w:tc>
                <w:tcPr>
                  <w:tcW w:w="850" w:type="dxa"/>
                  <w:vAlign w:val="center"/>
                </w:tcPr>
                <w:p w:rsidR="00680873" w:rsidRDefault="002F7F35">
                  <w:pPr>
                    <w:jc w:val="center"/>
                    <w:rPr>
                      <w:sz w:val="18"/>
                      <w:szCs w:val="18"/>
                    </w:rPr>
                  </w:pPr>
                  <w:r>
                    <w:rPr>
                      <w:sz w:val="18"/>
                      <w:szCs w:val="18"/>
                    </w:rPr>
                    <w:t>145,0</w:t>
                  </w:r>
                </w:p>
              </w:tc>
            </w:tr>
            <w:tr w:rsidR="00680873">
              <w:trPr>
                <w:trHeight w:val="437"/>
              </w:trPr>
              <w:tc>
                <w:tcPr>
                  <w:tcW w:w="5983" w:type="dxa"/>
                </w:tcPr>
                <w:p w:rsidR="00680873" w:rsidRDefault="002F7F35">
                  <w:pPr>
                    <w:jc w:val="both"/>
                    <w:rPr>
                      <w:sz w:val="18"/>
                      <w:szCs w:val="18"/>
                    </w:rPr>
                  </w:pPr>
                  <w:r>
                    <w:rPr>
                      <w:sz w:val="18"/>
                      <w:szCs w:val="18"/>
                    </w:rPr>
                    <w:t xml:space="preserve">Расчет субсидии на финансовое обеспечение выполнения государственного задания осуществлен без утвержденных нормативов возмещения затрат на оказание государственных услуг </w:t>
                  </w:r>
                </w:p>
              </w:tc>
              <w:tc>
                <w:tcPr>
                  <w:tcW w:w="850" w:type="dxa"/>
                  <w:vAlign w:val="center"/>
                </w:tcPr>
                <w:p w:rsidR="00680873" w:rsidRDefault="002F7F35">
                  <w:pPr>
                    <w:jc w:val="center"/>
                    <w:rPr>
                      <w:sz w:val="18"/>
                      <w:szCs w:val="18"/>
                    </w:rPr>
                  </w:pPr>
                  <w:r>
                    <w:rPr>
                      <w:sz w:val="18"/>
                      <w:szCs w:val="18"/>
                    </w:rPr>
                    <w:t>303,0</w:t>
                  </w:r>
                </w:p>
              </w:tc>
            </w:tr>
            <w:tr w:rsidR="00680873">
              <w:trPr>
                <w:trHeight w:val="210"/>
              </w:trPr>
              <w:tc>
                <w:tcPr>
                  <w:tcW w:w="5983" w:type="dxa"/>
                </w:tcPr>
                <w:p w:rsidR="00680873" w:rsidRDefault="002F7F35">
                  <w:pPr>
                    <w:jc w:val="both"/>
                    <w:rPr>
                      <w:sz w:val="18"/>
                      <w:szCs w:val="18"/>
                    </w:rPr>
                  </w:pPr>
                  <w:r>
                    <w:rPr>
                      <w:sz w:val="18"/>
                      <w:szCs w:val="18"/>
                    </w:rPr>
                    <w:t>Необоснованное включение в контракты условий об авансовых платежах</w:t>
                  </w:r>
                </w:p>
              </w:tc>
              <w:tc>
                <w:tcPr>
                  <w:tcW w:w="850" w:type="dxa"/>
                  <w:vAlign w:val="center"/>
                </w:tcPr>
                <w:p w:rsidR="00680873" w:rsidRDefault="002F7F35">
                  <w:pPr>
                    <w:jc w:val="center"/>
                    <w:rPr>
                      <w:sz w:val="18"/>
                      <w:szCs w:val="18"/>
                    </w:rPr>
                  </w:pPr>
                  <w:r>
                    <w:rPr>
                      <w:sz w:val="18"/>
                      <w:szCs w:val="18"/>
                    </w:rPr>
                    <w:t>87,0</w:t>
                  </w:r>
                </w:p>
              </w:tc>
            </w:tr>
            <w:tr w:rsidR="00680873">
              <w:trPr>
                <w:trHeight w:val="437"/>
              </w:trPr>
              <w:tc>
                <w:tcPr>
                  <w:tcW w:w="5983" w:type="dxa"/>
                </w:tcPr>
                <w:p w:rsidR="00680873" w:rsidRDefault="002F7F35">
                  <w:pPr>
                    <w:jc w:val="both"/>
                    <w:rPr>
                      <w:sz w:val="18"/>
                      <w:szCs w:val="18"/>
                    </w:rPr>
                  </w:pPr>
                  <w:r>
                    <w:rPr>
                      <w:sz w:val="18"/>
                      <w:szCs w:val="18"/>
                    </w:rPr>
                    <w:t>Оплата непригодного к использованию имущества - товаров ненадлежащего качества, в том числе с истекшими сроками годности</w:t>
                  </w:r>
                </w:p>
              </w:tc>
              <w:tc>
                <w:tcPr>
                  <w:tcW w:w="850" w:type="dxa"/>
                  <w:vAlign w:val="center"/>
                </w:tcPr>
                <w:p w:rsidR="00680873" w:rsidRDefault="002F7F35">
                  <w:pPr>
                    <w:jc w:val="center"/>
                    <w:rPr>
                      <w:sz w:val="18"/>
                      <w:szCs w:val="18"/>
                    </w:rPr>
                  </w:pPr>
                  <w:r>
                    <w:rPr>
                      <w:sz w:val="18"/>
                      <w:szCs w:val="18"/>
                    </w:rPr>
                    <w:t>149,0</w:t>
                  </w:r>
                </w:p>
              </w:tc>
            </w:tr>
            <w:tr w:rsidR="00680873">
              <w:trPr>
                <w:trHeight w:val="664"/>
              </w:trPr>
              <w:tc>
                <w:tcPr>
                  <w:tcW w:w="5983" w:type="dxa"/>
                </w:tcPr>
                <w:p w:rsidR="00680873" w:rsidRDefault="002F7F35">
                  <w:pPr>
                    <w:jc w:val="both"/>
                    <w:rPr>
                      <w:sz w:val="18"/>
                      <w:szCs w:val="18"/>
                    </w:rPr>
                  </w:pPr>
                  <w:r>
                    <w:rPr>
                      <w:sz w:val="18"/>
                      <w:szCs w:val="18"/>
                    </w:rPr>
                    <w:t xml:space="preserve">За счет субсидии на иные цели приобретено оборудование, находящееся на ответственном хранении у поставщика и не введенное в эксплуатацию в связи с отсутствием мощностей электронных сетей </w:t>
                  </w:r>
                </w:p>
              </w:tc>
              <w:tc>
                <w:tcPr>
                  <w:tcW w:w="850" w:type="dxa"/>
                  <w:vAlign w:val="center"/>
                </w:tcPr>
                <w:p w:rsidR="00680873" w:rsidRDefault="002F7F35">
                  <w:pPr>
                    <w:jc w:val="center"/>
                    <w:rPr>
                      <w:sz w:val="18"/>
                      <w:szCs w:val="18"/>
                    </w:rPr>
                  </w:pPr>
                  <w:r>
                    <w:rPr>
                      <w:sz w:val="18"/>
                      <w:szCs w:val="18"/>
                    </w:rPr>
                    <w:t>92,0</w:t>
                  </w:r>
                </w:p>
              </w:tc>
            </w:tr>
            <w:tr w:rsidR="00680873">
              <w:trPr>
                <w:trHeight w:val="54"/>
              </w:trPr>
              <w:tc>
                <w:tcPr>
                  <w:tcW w:w="5983" w:type="dxa"/>
                </w:tcPr>
                <w:p w:rsidR="00680873" w:rsidRDefault="002F7F35">
                  <w:pPr>
                    <w:jc w:val="both"/>
                    <w:rPr>
                      <w:sz w:val="18"/>
                      <w:szCs w:val="18"/>
                    </w:rPr>
                  </w:pPr>
                  <w:r>
                    <w:rPr>
                      <w:sz w:val="18"/>
                      <w:szCs w:val="18"/>
                    </w:rPr>
                    <w:t>Оплаченные программные продукты не внедрены в деятельность организации, в результате чего учет и контроль ведется вручную, с применение Excel, старых не поддерживаемых программных средств</w:t>
                  </w:r>
                </w:p>
              </w:tc>
              <w:tc>
                <w:tcPr>
                  <w:tcW w:w="850" w:type="dxa"/>
                  <w:vAlign w:val="center"/>
                </w:tcPr>
                <w:p w:rsidR="00680873" w:rsidRDefault="002F7F35">
                  <w:pPr>
                    <w:jc w:val="center"/>
                    <w:rPr>
                      <w:sz w:val="18"/>
                      <w:szCs w:val="18"/>
                    </w:rPr>
                  </w:pPr>
                  <w:r>
                    <w:rPr>
                      <w:sz w:val="18"/>
                      <w:szCs w:val="18"/>
                    </w:rPr>
                    <w:t>69,0</w:t>
                  </w:r>
                </w:p>
              </w:tc>
            </w:tr>
            <w:tr w:rsidR="00680873">
              <w:trPr>
                <w:trHeight w:val="664"/>
              </w:trPr>
              <w:tc>
                <w:tcPr>
                  <w:tcW w:w="5983" w:type="dxa"/>
                </w:tcPr>
                <w:p w:rsidR="00680873" w:rsidRDefault="002F7F35">
                  <w:pPr>
                    <w:jc w:val="both"/>
                    <w:rPr>
                      <w:sz w:val="18"/>
                      <w:szCs w:val="18"/>
                    </w:rPr>
                  </w:pPr>
                  <w:r>
                    <w:rPr>
                      <w:sz w:val="18"/>
                      <w:szCs w:val="18"/>
                    </w:rPr>
                    <w:t>Выплата премий работникам, не имевшим правовых оснований для их получения, поскольку сотрудники имели на момент издания приказа о премировании неснятое дисциплинарное взыскание</w:t>
                  </w:r>
                </w:p>
              </w:tc>
              <w:tc>
                <w:tcPr>
                  <w:tcW w:w="850" w:type="dxa"/>
                  <w:vAlign w:val="center"/>
                </w:tcPr>
                <w:p w:rsidR="00680873" w:rsidRDefault="002F7F35">
                  <w:pPr>
                    <w:jc w:val="center"/>
                    <w:rPr>
                      <w:sz w:val="18"/>
                      <w:szCs w:val="18"/>
                    </w:rPr>
                  </w:pPr>
                  <w:r>
                    <w:rPr>
                      <w:sz w:val="18"/>
                      <w:szCs w:val="18"/>
                    </w:rPr>
                    <w:t>623,0</w:t>
                  </w:r>
                </w:p>
              </w:tc>
            </w:tr>
            <w:tr w:rsidR="00680873">
              <w:trPr>
                <w:trHeight w:val="437"/>
              </w:trPr>
              <w:tc>
                <w:tcPr>
                  <w:tcW w:w="5983" w:type="dxa"/>
                </w:tcPr>
                <w:p w:rsidR="00680873" w:rsidRDefault="002F7F35">
                  <w:pPr>
                    <w:jc w:val="both"/>
                    <w:rPr>
                      <w:sz w:val="18"/>
                      <w:szCs w:val="18"/>
                    </w:rPr>
                  </w:pPr>
                  <w:r>
                    <w:rPr>
                      <w:sz w:val="18"/>
                      <w:szCs w:val="18"/>
                    </w:rPr>
                    <w:t>Вместо фактически установленных теневых навесов приняты работы по устройству готовых беседок-веранд, строительство которых не предусмотрено проектом и сметой</w:t>
                  </w:r>
                </w:p>
              </w:tc>
              <w:tc>
                <w:tcPr>
                  <w:tcW w:w="850" w:type="dxa"/>
                  <w:vAlign w:val="center"/>
                </w:tcPr>
                <w:p w:rsidR="00680873" w:rsidRDefault="002F7F35">
                  <w:pPr>
                    <w:jc w:val="center"/>
                    <w:rPr>
                      <w:sz w:val="18"/>
                      <w:szCs w:val="18"/>
                    </w:rPr>
                  </w:pPr>
                  <w:r>
                    <w:rPr>
                      <w:sz w:val="18"/>
                      <w:szCs w:val="18"/>
                    </w:rPr>
                    <w:t>452,0</w:t>
                  </w:r>
                </w:p>
              </w:tc>
            </w:tr>
            <w:tr w:rsidR="00680873">
              <w:trPr>
                <w:trHeight w:val="648"/>
              </w:trPr>
              <w:tc>
                <w:tcPr>
                  <w:tcW w:w="5983" w:type="dxa"/>
                </w:tcPr>
                <w:p w:rsidR="00680873" w:rsidRDefault="002F7F35">
                  <w:pPr>
                    <w:jc w:val="both"/>
                    <w:rPr>
                      <w:sz w:val="18"/>
                      <w:szCs w:val="18"/>
                    </w:rPr>
                  </w:pPr>
                  <w:r>
                    <w:rPr>
                      <w:sz w:val="18"/>
                      <w:szCs w:val="18"/>
                    </w:rPr>
                    <w:t>Не отражены на забалансовом счете 09 «Запасные части к транспортным средствам, выданные взамен изношенных» материальные ценности, выданные на основании актов на транспортные средства взамен изношенных</w:t>
                  </w:r>
                </w:p>
              </w:tc>
              <w:tc>
                <w:tcPr>
                  <w:tcW w:w="850" w:type="dxa"/>
                  <w:vAlign w:val="center"/>
                </w:tcPr>
                <w:p w:rsidR="00680873" w:rsidRDefault="002F7F35">
                  <w:pPr>
                    <w:jc w:val="center"/>
                    <w:rPr>
                      <w:sz w:val="18"/>
                      <w:szCs w:val="18"/>
                    </w:rPr>
                  </w:pPr>
                  <w:r>
                    <w:rPr>
                      <w:sz w:val="18"/>
                      <w:szCs w:val="18"/>
                    </w:rPr>
                    <w:t>305,0</w:t>
                  </w:r>
                </w:p>
              </w:tc>
            </w:tr>
            <w:tr w:rsidR="00680873">
              <w:trPr>
                <w:trHeight w:val="890"/>
              </w:trPr>
              <w:tc>
                <w:tcPr>
                  <w:tcW w:w="5983" w:type="dxa"/>
                </w:tcPr>
                <w:p w:rsidR="00680873" w:rsidRDefault="002F7F35">
                  <w:pPr>
                    <w:jc w:val="both"/>
                    <w:rPr>
                      <w:sz w:val="18"/>
                      <w:szCs w:val="18"/>
                    </w:rPr>
                  </w:pPr>
                  <w:r>
                    <w:rPr>
                      <w:sz w:val="18"/>
                      <w:szCs w:val="18"/>
                    </w:rPr>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850" w:type="dxa"/>
                  <w:vAlign w:val="center"/>
                </w:tcPr>
                <w:p w:rsidR="00680873" w:rsidRDefault="002F7F35">
                  <w:pPr>
                    <w:jc w:val="center"/>
                    <w:rPr>
                      <w:sz w:val="18"/>
                      <w:szCs w:val="18"/>
                    </w:rPr>
                  </w:pPr>
                  <w:r>
                    <w:rPr>
                      <w:sz w:val="18"/>
                      <w:szCs w:val="18"/>
                    </w:rPr>
                    <w:t>148,0</w:t>
                  </w:r>
                </w:p>
              </w:tc>
            </w:tr>
          </w:tbl>
          <w:p w:rsidR="00680873" w:rsidRDefault="002F7F35">
            <w:pPr>
              <w:widowControl w:val="0"/>
              <w:jc w:val="both"/>
              <w:rPr>
                <w:b/>
              </w:rPr>
            </w:pPr>
            <w:r>
              <w:rPr>
                <w:b/>
              </w:rPr>
              <w:t>Требуется:</w:t>
            </w:r>
          </w:p>
          <w:p w:rsidR="00680873" w:rsidRDefault="002F7F35">
            <w:pPr>
              <w:jc w:val="both"/>
            </w:pPr>
            <w:r>
              <w:lastRenderedPageBreak/>
              <w:t>1. Определить сумму неэффективного использования бюджетных средств федеральным государственным бюджетным учреждением.</w:t>
            </w:r>
          </w:p>
          <w:p w:rsidR="00680873" w:rsidRDefault="002F7F35">
            <w:pPr>
              <w:jc w:val="both"/>
              <w:rPr>
                <w:b/>
                <w:bCs/>
                <w:color w:val="000000"/>
              </w:rPr>
            </w:pPr>
            <w:r>
              <w:t>2. Указать орган государственного финансового контроля, уполномоченный осуществлять проверку эффективного использования бюджетных средств федеральным государственным бюджетным учреждением.</w:t>
            </w:r>
          </w:p>
        </w:tc>
      </w:tr>
      <w:tr w:rsidR="00680873">
        <w:tc>
          <w:tcPr>
            <w:tcW w:w="2122" w:type="dxa"/>
            <w:vMerge/>
          </w:tcPr>
          <w:p w:rsidR="00680873" w:rsidRDefault="00680873">
            <w:pPr>
              <w:jc w:val="both"/>
            </w:pPr>
          </w:p>
        </w:tc>
        <w:tc>
          <w:tcPr>
            <w:tcW w:w="2125" w:type="dxa"/>
          </w:tcPr>
          <w:p w:rsidR="00680873" w:rsidRDefault="002F7F35">
            <w:pPr>
              <w:tabs>
                <w:tab w:val="left" w:pos="0"/>
              </w:tabs>
              <w:jc w:val="both"/>
            </w:pPr>
            <w:r>
              <w:rPr>
                <w:rFonts w:eastAsiaTheme="minorEastAsia"/>
                <w:shd w:val="clear" w:color="auto" w:fill="FFFFFF"/>
              </w:rPr>
              <w:t>2. Владеет приемами разработки методологической базы, методик и регламентов для сопровождения организации финансового контроля.</w:t>
            </w:r>
          </w:p>
        </w:tc>
        <w:tc>
          <w:tcPr>
            <w:tcW w:w="3261" w:type="dxa"/>
          </w:tcPr>
          <w:p w:rsidR="00680873" w:rsidRDefault="002F7F35">
            <w:pPr>
              <w:spacing w:line="252" w:lineRule="auto"/>
              <w:jc w:val="both"/>
            </w:pPr>
            <w:r>
              <w:rPr>
                <w:b/>
              </w:rPr>
              <w:t>Уметь:</w:t>
            </w:r>
            <w:r>
              <w:rPr>
                <w:rFonts w:eastAsiaTheme="minorEastAsia"/>
                <w:shd w:val="clear" w:color="auto" w:fill="FFFFFF"/>
              </w:rPr>
              <w:t xml:space="preserve"> применять приемы разработки методологической базы, методик и регламентов для сопровождения организации финансового контроля.</w:t>
            </w:r>
          </w:p>
          <w:p w:rsidR="00680873" w:rsidRDefault="002F7F35">
            <w:pPr>
              <w:spacing w:line="252" w:lineRule="auto"/>
              <w:jc w:val="both"/>
              <w:rPr>
                <w:b/>
              </w:rPr>
            </w:pPr>
            <w:r>
              <w:rPr>
                <w:b/>
              </w:rPr>
              <w:t>Знать:</w:t>
            </w:r>
            <w:r>
              <w:rPr>
                <w:rFonts w:eastAsiaTheme="minorEastAsia"/>
                <w:shd w:val="clear" w:color="auto" w:fill="FFFFFF"/>
              </w:rPr>
              <w:t xml:space="preserve"> приемы разработки методологической базы, методик и регламентов для сопровождения организации финансового контроля.</w:t>
            </w:r>
          </w:p>
        </w:tc>
        <w:tc>
          <w:tcPr>
            <w:tcW w:w="7087" w:type="dxa"/>
          </w:tcPr>
          <w:p w:rsidR="00680873" w:rsidRDefault="002F7F35">
            <w:pPr>
              <w:jc w:val="both"/>
            </w:pPr>
            <w:r>
              <w:t>В ходе проверки использования бюджетных средств федеральным государственным автономным учреждением высшего образования за отчетный финансовый год установлены следующие нарушения и недостатки.</w:t>
            </w:r>
          </w:p>
          <w:tbl>
            <w:tblPr>
              <w:tblStyle w:val="afff"/>
              <w:tblW w:w="6834" w:type="dxa"/>
              <w:tblLayout w:type="fixed"/>
              <w:tblLook w:val="04A0" w:firstRow="1" w:lastRow="0" w:firstColumn="1" w:lastColumn="0" w:noHBand="0" w:noVBand="1"/>
            </w:tblPr>
            <w:tblGrid>
              <w:gridCol w:w="5842"/>
              <w:gridCol w:w="992"/>
            </w:tblGrid>
            <w:tr w:rsidR="00680873">
              <w:trPr>
                <w:trHeight w:val="20"/>
              </w:trPr>
              <w:tc>
                <w:tcPr>
                  <w:tcW w:w="5841" w:type="dxa"/>
                </w:tcPr>
                <w:p w:rsidR="00680873" w:rsidRDefault="002F7F35">
                  <w:pPr>
                    <w:jc w:val="center"/>
                    <w:rPr>
                      <w:sz w:val="18"/>
                      <w:szCs w:val="18"/>
                    </w:rPr>
                  </w:pPr>
                  <w:r>
                    <w:rPr>
                      <w:sz w:val="18"/>
                      <w:szCs w:val="18"/>
                    </w:rPr>
                    <w:t>Нарушения и недостатки</w:t>
                  </w:r>
                </w:p>
              </w:tc>
              <w:tc>
                <w:tcPr>
                  <w:tcW w:w="992" w:type="dxa"/>
                </w:tcPr>
                <w:p w:rsidR="00680873" w:rsidRDefault="002F7F35">
                  <w:pPr>
                    <w:jc w:val="center"/>
                    <w:rPr>
                      <w:sz w:val="18"/>
                      <w:szCs w:val="18"/>
                    </w:rPr>
                  </w:pPr>
                  <w:r>
                    <w:rPr>
                      <w:sz w:val="18"/>
                      <w:szCs w:val="18"/>
                    </w:rPr>
                    <w:t>Сумма (тыс.руб.)</w:t>
                  </w:r>
                </w:p>
              </w:tc>
            </w:tr>
            <w:tr w:rsidR="00680873">
              <w:trPr>
                <w:trHeight w:val="20"/>
              </w:trPr>
              <w:tc>
                <w:tcPr>
                  <w:tcW w:w="5841" w:type="dxa"/>
                </w:tcPr>
                <w:p w:rsidR="00680873" w:rsidRDefault="002F7F35">
                  <w:pPr>
                    <w:jc w:val="both"/>
                    <w:rPr>
                      <w:sz w:val="18"/>
                      <w:szCs w:val="18"/>
                    </w:rPr>
                  </w:pPr>
                  <w:r>
                    <w:rPr>
                      <w:sz w:val="18"/>
                      <w:szCs w:val="18"/>
                    </w:rPr>
                    <w:t>Учреждению сформировано и утверждено государственное задание на оказание услуги, не относящейся к основным видам деятельности, предусмотренным уставом учреждения</w:t>
                  </w:r>
                </w:p>
              </w:tc>
              <w:tc>
                <w:tcPr>
                  <w:tcW w:w="992" w:type="dxa"/>
                  <w:vAlign w:val="center"/>
                </w:tcPr>
                <w:p w:rsidR="00680873" w:rsidRDefault="002F7F35">
                  <w:pPr>
                    <w:jc w:val="center"/>
                    <w:rPr>
                      <w:sz w:val="18"/>
                      <w:szCs w:val="18"/>
                      <w:lang w:val="en-US"/>
                    </w:rPr>
                  </w:pPr>
                  <w:r>
                    <w:rPr>
                      <w:sz w:val="18"/>
                      <w:szCs w:val="18"/>
                    </w:rPr>
                    <w:t>973,0</w:t>
                  </w:r>
                </w:p>
              </w:tc>
            </w:tr>
            <w:tr w:rsidR="00680873">
              <w:trPr>
                <w:trHeight w:val="20"/>
              </w:trPr>
              <w:tc>
                <w:tcPr>
                  <w:tcW w:w="5841" w:type="dxa"/>
                </w:tcPr>
                <w:p w:rsidR="00680873" w:rsidRDefault="002F7F35">
                  <w:pPr>
                    <w:jc w:val="both"/>
                    <w:rPr>
                      <w:b/>
                      <w:bCs/>
                      <w:sz w:val="18"/>
                      <w:szCs w:val="18"/>
                    </w:rPr>
                  </w:pPr>
                  <w:r>
                    <w:rPr>
                      <w:rStyle w:val="af6"/>
                      <w:b w:val="0"/>
                      <w:bCs/>
                      <w:sz w:val="18"/>
                      <w:szCs w:val="18"/>
                    </w:rPr>
                    <w:t>Несоблюдение требований о применении территориальных сметных нормативов при определении сметной стоимости объектов, капитальное строительство которых финансируется с привлечением средств федерального бюджета</w:t>
                  </w:r>
                </w:p>
              </w:tc>
              <w:tc>
                <w:tcPr>
                  <w:tcW w:w="992" w:type="dxa"/>
                  <w:vAlign w:val="center"/>
                </w:tcPr>
                <w:p w:rsidR="00680873" w:rsidRDefault="002F7F35">
                  <w:pPr>
                    <w:jc w:val="center"/>
                    <w:rPr>
                      <w:sz w:val="18"/>
                      <w:szCs w:val="18"/>
                    </w:rPr>
                  </w:pPr>
                  <w:r>
                    <w:rPr>
                      <w:sz w:val="18"/>
                      <w:szCs w:val="18"/>
                    </w:rPr>
                    <w:t>541,0</w:t>
                  </w:r>
                </w:p>
              </w:tc>
            </w:tr>
            <w:tr w:rsidR="00680873">
              <w:trPr>
                <w:trHeight w:val="20"/>
              </w:trPr>
              <w:tc>
                <w:tcPr>
                  <w:tcW w:w="5841" w:type="dxa"/>
                </w:tcPr>
                <w:p w:rsidR="00680873" w:rsidRDefault="002F7F35">
                  <w:pPr>
                    <w:jc w:val="both"/>
                    <w:rPr>
                      <w:b/>
                      <w:bCs/>
                      <w:sz w:val="18"/>
                      <w:szCs w:val="18"/>
                    </w:rPr>
                  </w:pPr>
                  <w:r>
                    <w:rPr>
                      <w:rStyle w:val="af6"/>
                      <w:b w:val="0"/>
                      <w:bCs/>
                      <w:sz w:val="18"/>
                      <w:szCs w:val="18"/>
                    </w:rPr>
                    <w:t>Привлечение средств посреднической организации в целях обеспечения найма жилого помещения для проживания сотрудников</w:t>
                  </w:r>
                </w:p>
              </w:tc>
              <w:tc>
                <w:tcPr>
                  <w:tcW w:w="992" w:type="dxa"/>
                  <w:vAlign w:val="center"/>
                </w:tcPr>
                <w:p w:rsidR="00680873" w:rsidRDefault="002F7F35">
                  <w:pPr>
                    <w:jc w:val="center"/>
                    <w:rPr>
                      <w:sz w:val="18"/>
                      <w:szCs w:val="18"/>
                    </w:rPr>
                  </w:pPr>
                  <w:r>
                    <w:rPr>
                      <w:sz w:val="18"/>
                      <w:szCs w:val="18"/>
                    </w:rPr>
                    <w:t>87,0</w:t>
                  </w:r>
                </w:p>
              </w:tc>
            </w:tr>
            <w:tr w:rsidR="00680873">
              <w:trPr>
                <w:trHeight w:val="20"/>
              </w:trPr>
              <w:tc>
                <w:tcPr>
                  <w:tcW w:w="5841" w:type="dxa"/>
                </w:tcPr>
                <w:p w:rsidR="00680873" w:rsidRDefault="002F7F35">
                  <w:pPr>
                    <w:jc w:val="both"/>
                    <w:rPr>
                      <w:b/>
                      <w:bCs/>
                      <w:sz w:val="18"/>
                      <w:szCs w:val="18"/>
                    </w:rPr>
                  </w:pPr>
                  <w:r>
                    <w:rPr>
                      <w:rStyle w:val="af6"/>
                      <w:b w:val="0"/>
                      <w:bCs/>
                      <w:sz w:val="18"/>
                      <w:szCs w:val="18"/>
                    </w:rPr>
                    <w:t>Средства субсидии на выполнение государственного задания направлены бюджетным учреждением на осуществление расходов, связанных с приносящей доход деятельностью.</w:t>
                  </w:r>
                </w:p>
              </w:tc>
              <w:tc>
                <w:tcPr>
                  <w:tcW w:w="992" w:type="dxa"/>
                  <w:vAlign w:val="center"/>
                </w:tcPr>
                <w:p w:rsidR="00680873" w:rsidRDefault="002F7F35">
                  <w:pPr>
                    <w:jc w:val="center"/>
                    <w:rPr>
                      <w:sz w:val="18"/>
                      <w:szCs w:val="18"/>
                    </w:rPr>
                  </w:pPr>
                  <w:r>
                    <w:rPr>
                      <w:sz w:val="18"/>
                      <w:szCs w:val="18"/>
                    </w:rPr>
                    <w:t>586,0</w:t>
                  </w:r>
                </w:p>
              </w:tc>
            </w:tr>
            <w:tr w:rsidR="00680873">
              <w:trPr>
                <w:trHeight w:val="20"/>
              </w:trPr>
              <w:tc>
                <w:tcPr>
                  <w:tcW w:w="5841" w:type="dxa"/>
                </w:tcPr>
                <w:p w:rsidR="00680873" w:rsidRDefault="002F7F35">
                  <w:pPr>
                    <w:jc w:val="both"/>
                    <w:rPr>
                      <w:sz w:val="18"/>
                      <w:szCs w:val="18"/>
                    </w:rPr>
                  </w:pPr>
                  <w:r>
                    <w:rPr>
                      <w:sz w:val="18"/>
                      <w:szCs w:val="18"/>
                    </w:rPr>
                    <w:t>За счет субсидии на иные цели произведена оплата услуг связи, используемых для оказания государственной услуги</w:t>
                  </w:r>
                </w:p>
              </w:tc>
              <w:tc>
                <w:tcPr>
                  <w:tcW w:w="992" w:type="dxa"/>
                  <w:vAlign w:val="center"/>
                </w:tcPr>
                <w:p w:rsidR="00680873" w:rsidRDefault="002F7F35">
                  <w:pPr>
                    <w:jc w:val="center"/>
                    <w:rPr>
                      <w:sz w:val="18"/>
                      <w:szCs w:val="18"/>
                    </w:rPr>
                  </w:pPr>
                  <w:r>
                    <w:rPr>
                      <w:sz w:val="18"/>
                      <w:szCs w:val="18"/>
                    </w:rPr>
                    <w:t>1234,0</w:t>
                  </w:r>
                </w:p>
              </w:tc>
            </w:tr>
            <w:tr w:rsidR="00680873">
              <w:trPr>
                <w:trHeight w:val="20"/>
              </w:trPr>
              <w:tc>
                <w:tcPr>
                  <w:tcW w:w="5841" w:type="dxa"/>
                </w:tcPr>
                <w:p w:rsidR="00680873" w:rsidRDefault="002F7F35">
                  <w:pPr>
                    <w:jc w:val="both"/>
                    <w:rPr>
                      <w:sz w:val="18"/>
                      <w:szCs w:val="18"/>
                    </w:rPr>
                  </w:pPr>
                  <w:r>
                    <w:rPr>
                      <w:sz w:val="18"/>
                      <w:szCs w:val="18"/>
                    </w:rPr>
                    <w:t xml:space="preserve">За счет субсидии на выполнение государственного задания произведен капитальный ремонт здания учреждения </w:t>
                  </w:r>
                </w:p>
              </w:tc>
              <w:tc>
                <w:tcPr>
                  <w:tcW w:w="992" w:type="dxa"/>
                  <w:vAlign w:val="center"/>
                </w:tcPr>
                <w:p w:rsidR="00680873" w:rsidRDefault="002F7F35">
                  <w:pPr>
                    <w:jc w:val="center"/>
                    <w:rPr>
                      <w:sz w:val="18"/>
                      <w:szCs w:val="18"/>
                    </w:rPr>
                  </w:pPr>
                  <w:r>
                    <w:rPr>
                      <w:sz w:val="18"/>
                      <w:szCs w:val="18"/>
                    </w:rPr>
                    <w:t>4831,0</w:t>
                  </w:r>
                </w:p>
              </w:tc>
            </w:tr>
            <w:tr w:rsidR="00680873">
              <w:trPr>
                <w:trHeight w:val="20"/>
              </w:trPr>
              <w:tc>
                <w:tcPr>
                  <w:tcW w:w="5841" w:type="dxa"/>
                </w:tcPr>
                <w:p w:rsidR="00680873" w:rsidRDefault="002F7F35">
                  <w:pPr>
                    <w:jc w:val="both"/>
                    <w:rPr>
                      <w:sz w:val="18"/>
                      <w:szCs w:val="18"/>
                    </w:rPr>
                  </w:pPr>
                  <w:r>
                    <w:rPr>
                      <w:sz w:val="18"/>
                      <w:szCs w:val="18"/>
                    </w:rPr>
                    <w:t>За счет субсидии на выполнение государственного задания оплачены командировочные расходы обучающихся, связанные с участием в студенческой олимпиаде</w:t>
                  </w:r>
                </w:p>
              </w:tc>
              <w:tc>
                <w:tcPr>
                  <w:tcW w:w="992" w:type="dxa"/>
                  <w:vAlign w:val="center"/>
                </w:tcPr>
                <w:p w:rsidR="00680873" w:rsidRDefault="002F7F35">
                  <w:pPr>
                    <w:jc w:val="center"/>
                    <w:rPr>
                      <w:sz w:val="18"/>
                      <w:szCs w:val="18"/>
                    </w:rPr>
                  </w:pPr>
                  <w:r>
                    <w:rPr>
                      <w:sz w:val="18"/>
                      <w:szCs w:val="18"/>
                    </w:rPr>
                    <w:t>18,0</w:t>
                  </w:r>
                </w:p>
              </w:tc>
            </w:tr>
            <w:tr w:rsidR="00680873">
              <w:trPr>
                <w:trHeight w:val="20"/>
              </w:trPr>
              <w:tc>
                <w:tcPr>
                  <w:tcW w:w="5841" w:type="dxa"/>
                </w:tcPr>
                <w:p w:rsidR="00680873" w:rsidRDefault="002F7F35">
                  <w:pPr>
                    <w:jc w:val="both"/>
                    <w:rPr>
                      <w:sz w:val="18"/>
                      <w:szCs w:val="18"/>
                    </w:rPr>
                  </w:pPr>
                  <w:r>
                    <w:rPr>
                      <w:sz w:val="18"/>
                      <w:szCs w:val="18"/>
                    </w:rPr>
                    <w:t>За счет субсидии на выполнение государственного задания выплачено вознаграждение адвокату при наличии в штате сотрудников юридического отдела</w:t>
                  </w:r>
                </w:p>
              </w:tc>
              <w:tc>
                <w:tcPr>
                  <w:tcW w:w="992" w:type="dxa"/>
                  <w:vAlign w:val="center"/>
                </w:tcPr>
                <w:p w:rsidR="00680873" w:rsidRDefault="002F7F35">
                  <w:pPr>
                    <w:jc w:val="center"/>
                    <w:rPr>
                      <w:sz w:val="18"/>
                      <w:szCs w:val="18"/>
                    </w:rPr>
                  </w:pPr>
                  <w:r>
                    <w:rPr>
                      <w:sz w:val="18"/>
                      <w:szCs w:val="18"/>
                    </w:rPr>
                    <w:t>176,0</w:t>
                  </w:r>
                </w:p>
              </w:tc>
            </w:tr>
            <w:tr w:rsidR="00680873">
              <w:trPr>
                <w:trHeight w:val="20"/>
              </w:trPr>
              <w:tc>
                <w:tcPr>
                  <w:tcW w:w="5841" w:type="dxa"/>
                </w:tcPr>
                <w:p w:rsidR="00680873" w:rsidRDefault="002F7F35">
                  <w:pPr>
                    <w:jc w:val="both"/>
                    <w:rPr>
                      <w:rFonts w:ascii="Arial" w:hAnsi="Arial" w:cs="Arial"/>
                      <w:sz w:val="18"/>
                      <w:szCs w:val="18"/>
                    </w:rPr>
                  </w:pPr>
                  <w:r>
                    <w:rPr>
                      <w:sz w:val="18"/>
                      <w:szCs w:val="18"/>
                    </w:rPr>
                    <w:t>За счет субсидии на выполнение государственного задания государственная стипендия фактически начислена и выплачена штатному сотруднику учреждения, не являющемуся аспирантом учреждения - однофамильцу аспиранта</w:t>
                  </w:r>
                </w:p>
              </w:tc>
              <w:tc>
                <w:tcPr>
                  <w:tcW w:w="992" w:type="dxa"/>
                  <w:vAlign w:val="center"/>
                </w:tcPr>
                <w:p w:rsidR="00680873" w:rsidRDefault="002F7F35">
                  <w:pPr>
                    <w:jc w:val="center"/>
                    <w:rPr>
                      <w:sz w:val="18"/>
                      <w:szCs w:val="18"/>
                    </w:rPr>
                  </w:pPr>
                  <w:r>
                    <w:rPr>
                      <w:sz w:val="18"/>
                      <w:szCs w:val="18"/>
                    </w:rPr>
                    <w:t>835,0</w:t>
                  </w:r>
                </w:p>
              </w:tc>
            </w:tr>
            <w:tr w:rsidR="00680873">
              <w:trPr>
                <w:trHeight w:val="20"/>
              </w:trPr>
              <w:tc>
                <w:tcPr>
                  <w:tcW w:w="5841" w:type="dxa"/>
                </w:tcPr>
                <w:p w:rsidR="00680873" w:rsidRDefault="002F7F35">
                  <w:pPr>
                    <w:jc w:val="both"/>
                    <w:rPr>
                      <w:sz w:val="18"/>
                      <w:szCs w:val="18"/>
                    </w:rPr>
                  </w:pPr>
                  <w:r>
                    <w:rPr>
                      <w:sz w:val="18"/>
                      <w:szCs w:val="18"/>
                    </w:rPr>
                    <w:t>Списаны фактические расходы на установку и демонтаж объекта, входящего в состав материальных запасов, без принятия объектов материальных запасов к учету</w:t>
                  </w:r>
                </w:p>
              </w:tc>
              <w:tc>
                <w:tcPr>
                  <w:tcW w:w="992" w:type="dxa"/>
                  <w:vAlign w:val="center"/>
                </w:tcPr>
                <w:p w:rsidR="00680873" w:rsidRDefault="002F7F35">
                  <w:pPr>
                    <w:jc w:val="center"/>
                    <w:rPr>
                      <w:sz w:val="18"/>
                      <w:szCs w:val="18"/>
                    </w:rPr>
                  </w:pPr>
                  <w:r>
                    <w:rPr>
                      <w:sz w:val="18"/>
                      <w:szCs w:val="18"/>
                    </w:rPr>
                    <w:t>74,0</w:t>
                  </w:r>
                </w:p>
              </w:tc>
            </w:tr>
            <w:tr w:rsidR="00680873">
              <w:trPr>
                <w:trHeight w:val="20"/>
              </w:trPr>
              <w:tc>
                <w:tcPr>
                  <w:tcW w:w="5841" w:type="dxa"/>
                </w:tcPr>
                <w:p w:rsidR="00680873" w:rsidRDefault="002F7F35">
                  <w:pPr>
                    <w:jc w:val="both"/>
                    <w:rPr>
                      <w:sz w:val="18"/>
                      <w:szCs w:val="18"/>
                    </w:rPr>
                  </w:pPr>
                  <w:r>
                    <w:rPr>
                      <w:sz w:val="18"/>
                      <w:szCs w:val="18"/>
                    </w:rPr>
                    <w:lastRenderedPageBreak/>
                    <w:t xml:space="preserve">За счет целевой субсидии оплачены работы по капитальному ремонту здания, которые фактически не выполнены подрядчиком </w:t>
                  </w:r>
                </w:p>
              </w:tc>
              <w:tc>
                <w:tcPr>
                  <w:tcW w:w="992" w:type="dxa"/>
                  <w:vAlign w:val="center"/>
                </w:tcPr>
                <w:p w:rsidR="00680873" w:rsidRDefault="002F7F35">
                  <w:pPr>
                    <w:jc w:val="center"/>
                    <w:rPr>
                      <w:sz w:val="18"/>
                      <w:szCs w:val="18"/>
                    </w:rPr>
                  </w:pPr>
                  <w:r>
                    <w:rPr>
                      <w:sz w:val="18"/>
                      <w:szCs w:val="18"/>
                    </w:rPr>
                    <w:t>475,0</w:t>
                  </w:r>
                </w:p>
              </w:tc>
            </w:tr>
            <w:tr w:rsidR="00680873">
              <w:trPr>
                <w:trHeight w:val="20"/>
              </w:trPr>
              <w:tc>
                <w:tcPr>
                  <w:tcW w:w="5841" w:type="dxa"/>
                </w:tcPr>
                <w:p w:rsidR="00680873" w:rsidRDefault="002F7F35">
                  <w:pPr>
                    <w:jc w:val="both"/>
                    <w:rPr>
                      <w:sz w:val="18"/>
                      <w:szCs w:val="18"/>
                    </w:rPr>
                  </w:pPr>
                  <w:r>
                    <w:rPr>
                      <w:sz w:val="18"/>
                      <w:szCs w:val="18"/>
                    </w:rPr>
                    <w:t>Расходы, предусмотренные законодательством за счет бюджета Новгородской области (дорожные фонды), оплачены за счет средств федерального бюджета с последующим восстановлением и нарушением условий соглашения в части невыполнения работ в сроки, установленные графиком</w:t>
                  </w:r>
                </w:p>
              </w:tc>
              <w:tc>
                <w:tcPr>
                  <w:tcW w:w="992" w:type="dxa"/>
                  <w:vAlign w:val="center"/>
                </w:tcPr>
                <w:p w:rsidR="00680873" w:rsidRDefault="002F7F35">
                  <w:pPr>
                    <w:jc w:val="center"/>
                    <w:rPr>
                      <w:sz w:val="18"/>
                      <w:szCs w:val="18"/>
                    </w:rPr>
                  </w:pPr>
                  <w:r>
                    <w:rPr>
                      <w:sz w:val="18"/>
                      <w:szCs w:val="18"/>
                    </w:rPr>
                    <w:t>89,0</w:t>
                  </w:r>
                </w:p>
              </w:tc>
            </w:tr>
            <w:tr w:rsidR="00680873">
              <w:trPr>
                <w:trHeight w:val="20"/>
              </w:trPr>
              <w:tc>
                <w:tcPr>
                  <w:tcW w:w="5841" w:type="dxa"/>
                </w:tcPr>
                <w:p w:rsidR="00680873" w:rsidRDefault="002F7F35">
                  <w:pPr>
                    <w:jc w:val="both"/>
                    <w:rPr>
                      <w:sz w:val="18"/>
                      <w:szCs w:val="18"/>
                    </w:rPr>
                  </w:pPr>
                  <w:r>
                    <w:rPr>
                      <w:sz w:val="18"/>
                      <w:szCs w:val="18"/>
                    </w:rPr>
                    <w:t xml:space="preserve">Оплата услуг преподавателя за кураторство во внебюджетной группе за счет субсидии на государственное задание </w:t>
                  </w:r>
                </w:p>
              </w:tc>
              <w:tc>
                <w:tcPr>
                  <w:tcW w:w="992" w:type="dxa"/>
                  <w:vAlign w:val="center"/>
                </w:tcPr>
                <w:p w:rsidR="00680873" w:rsidRDefault="002F7F35">
                  <w:pPr>
                    <w:jc w:val="center"/>
                    <w:rPr>
                      <w:sz w:val="18"/>
                      <w:szCs w:val="18"/>
                    </w:rPr>
                  </w:pPr>
                  <w:r>
                    <w:rPr>
                      <w:sz w:val="18"/>
                      <w:szCs w:val="18"/>
                    </w:rPr>
                    <w:t>44,0</w:t>
                  </w:r>
                </w:p>
              </w:tc>
            </w:tr>
          </w:tbl>
          <w:p w:rsidR="00680873" w:rsidRDefault="002F7F35">
            <w:pPr>
              <w:widowControl w:val="0"/>
              <w:rPr>
                <w:b/>
              </w:rPr>
            </w:pPr>
            <w:r>
              <w:rPr>
                <w:b/>
              </w:rPr>
              <w:t>Требуется:</w:t>
            </w:r>
          </w:p>
          <w:p w:rsidR="00680873" w:rsidRDefault="002F7F35">
            <w:pPr>
              <w:pStyle w:val="aff9"/>
              <w:numPr>
                <w:ilvl w:val="0"/>
                <w:numId w:val="11"/>
              </w:numPr>
              <w:ind w:left="0" w:firstLine="0"/>
              <w:jc w:val="both"/>
              <w:rPr>
                <w:bCs/>
              </w:rPr>
            </w:pPr>
            <w:r>
              <w:rPr>
                <w:bCs/>
              </w:rPr>
              <w:t>Определить сумму нецелевого расхода субсидии на выполнение государственного задания федерального государственного автономного учреждения.</w:t>
            </w:r>
          </w:p>
          <w:p w:rsidR="00680873" w:rsidRDefault="002F7F35">
            <w:pPr>
              <w:pStyle w:val="aff9"/>
              <w:numPr>
                <w:ilvl w:val="0"/>
                <w:numId w:val="11"/>
              </w:numPr>
              <w:ind w:left="0" w:firstLine="0"/>
              <w:jc w:val="both"/>
              <w:rPr>
                <w:b/>
                <w:bCs/>
                <w:color w:val="000000"/>
              </w:rPr>
            </w:pPr>
            <w:r>
              <w:rPr>
                <w:bCs/>
              </w:rPr>
              <w:t>Указать орган государственного финансового контроля, осуществляющий проверку целевого использования бюджетных средств федеральным государственным автономным учреждением.</w:t>
            </w:r>
          </w:p>
        </w:tc>
      </w:tr>
    </w:tbl>
    <w:p w:rsidR="00680873" w:rsidRDefault="00680873"/>
    <w:p w:rsidR="00680873" w:rsidRDefault="00680873">
      <w:pPr>
        <w:sectPr w:rsidR="00680873">
          <w:footerReference w:type="default" r:id="rId22"/>
          <w:footerReference w:type="first" r:id="rId23"/>
          <w:pgSz w:w="16838" w:h="11906" w:orient="landscape"/>
          <w:pgMar w:top="1418" w:right="1134" w:bottom="851" w:left="1134" w:header="0" w:footer="709" w:gutter="0"/>
          <w:pgNumType w:start="41"/>
          <w:cols w:space="720"/>
          <w:formProt w:val="0"/>
          <w:titlePg/>
          <w:docGrid w:linePitch="360"/>
        </w:sectPr>
      </w:pPr>
    </w:p>
    <w:p w:rsidR="00680873" w:rsidRDefault="002F7F35">
      <w:pPr>
        <w:pStyle w:val="2"/>
        <w:spacing w:line="360" w:lineRule="auto"/>
        <w:ind w:firstLine="709"/>
        <w:jc w:val="left"/>
        <w:rPr>
          <w:i/>
          <w:szCs w:val="28"/>
        </w:rPr>
      </w:pPr>
      <w:bookmarkStart w:id="30" w:name="_Toc529894759"/>
      <w:bookmarkStart w:id="31" w:name="_Toc34227948"/>
      <w:r>
        <w:rPr>
          <w:i/>
          <w:szCs w:val="28"/>
        </w:rPr>
        <w:lastRenderedPageBreak/>
        <w:t xml:space="preserve">Примерный перечень вопросов для подготовки к </w:t>
      </w:r>
      <w:bookmarkEnd w:id="30"/>
      <w:r>
        <w:rPr>
          <w:i/>
          <w:szCs w:val="28"/>
        </w:rPr>
        <w:t>экзамену</w:t>
      </w:r>
      <w:bookmarkEnd w:id="31"/>
    </w:p>
    <w:p w:rsidR="00680873" w:rsidRDefault="002F7F35">
      <w:pPr>
        <w:pStyle w:val="afd"/>
        <w:numPr>
          <w:ilvl w:val="0"/>
          <w:numId w:val="12"/>
        </w:numPr>
        <w:spacing w:line="360" w:lineRule="auto"/>
        <w:ind w:left="357" w:hanging="357"/>
        <w:rPr>
          <w:szCs w:val="28"/>
        </w:rPr>
      </w:pPr>
      <w:r>
        <w:rPr>
          <w:szCs w:val="28"/>
        </w:rPr>
        <w:t xml:space="preserve">Сущность финансового контроля и его роль в управлении финансами. </w:t>
      </w:r>
    </w:p>
    <w:p w:rsidR="00680873" w:rsidRDefault="002F7F35">
      <w:pPr>
        <w:pStyle w:val="afd"/>
        <w:numPr>
          <w:ilvl w:val="0"/>
          <w:numId w:val="12"/>
        </w:numPr>
        <w:spacing w:line="360" w:lineRule="auto"/>
        <w:ind w:left="357" w:hanging="357"/>
        <w:rPr>
          <w:szCs w:val="28"/>
        </w:rPr>
      </w:pPr>
      <w:r>
        <w:rPr>
          <w:szCs w:val="28"/>
        </w:rPr>
        <w:t xml:space="preserve">Государственный финансовый контроль, его назначение. </w:t>
      </w:r>
    </w:p>
    <w:p w:rsidR="00680873" w:rsidRDefault="002F7F35">
      <w:pPr>
        <w:pStyle w:val="afd"/>
        <w:numPr>
          <w:ilvl w:val="0"/>
          <w:numId w:val="12"/>
        </w:numPr>
        <w:spacing w:line="360" w:lineRule="auto"/>
        <w:ind w:left="357" w:hanging="357"/>
        <w:rPr>
          <w:szCs w:val="28"/>
        </w:rPr>
      </w:pPr>
      <w:r>
        <w:rPr>
          <w:szCs w:val="28"/>
        </w:rPr>
        <w:t xml:space="preserve">Особенности государственного аудита в финансово-бюджетной сфере. </w:t>
      </w:r>
    </w:p>
    <w:p w:rsidR="00680873" w:rsidRDefault="002F7F35">
      <w:pPr>
        <w:pStyle w:val="afd"/>
        <w:numPr>
          <w:ilvl w:val="0"/>
          <w:numId w:val="12"/>
        </w:numPr>
        <w:spacing w:line="360" w:lineRule="auto"/>
        <w:ind w:left="357" w:hanging="357"/>
        <w:rPr>
          <w:szCs w:val="28"/>
        </w:rPr>
      </w:pPr>
      <w:r>
        <w:rPr>
          <w:szCs w:val="28"/>
        </w:rPr>
        <w:t xml:space="preserve">Органы государственного финансового контроля в системе государственного управления. </w:t>
      </w:r>
    </w:p>
    <w:p w:rsidR="00680873" w:rsidRDefault="002F7F35">
      <w:pPr>
        <w:pStyle w:val="afd"/>
        <w:numPr>
          <w:ilvl w:val="0"/>
          <w:numId w:val="12"/>
        </w:numPr>
        <w:spacing w:line="360" w:lineRule="auto"/>
        <w:ind w:left="357" w:hanging="357"/>
        <w:rPr>
          <w:szCs w:val="28"/>
        </w:rPr>
      </w:pPr>
      <w:r>
        <w:rPr>
          <w:szCs w:val="28"/>
        </w:rPr>
        <w:t xml:space="preserve">Становление государственного финансового контроля в Российской Федерации. </w:t>
      </w:r>
    </w:p>
    <w:p w:rsidR="00680873" w:rsidRDefault="002F7F35">
      <w:pPr>
        <w:pStyle w:val="afd"/>
        <w:numPr>
          <w:ilvl w:val="0"/>
          <w:numId w:val="12"/>
        </w:numPr>
        <w:spacing w:line="360" w:lineRule="auto"/>
        <w:ind w:left="357" w:hanging="357"/>
        <w:rPr>
          <w:szCs w:val="28"/>
        </w:rPr>
      </w:pPr>
      <w:r>
        <w:rPr>
          <w:szCs w:val="28"/>
        </w:rPr>
        <w:t xml:space="preserve">Этапы реформирования государственного контроля в финансово-бюджетной сфере. </w:t>
      </w:r>
    </w:p>
    <w:p w:rsidR="00680873" w:rsidRDefault="002F7F35">
      <w:pPr>
        <w:pStyle w:val="afd"/>
        <w:numPr>
          <w:ilvl w:val="0"/>
          <w:numId w:val="12"/>
        </w:numPr>
        <w:spacing w:line="360" w:lineRule="auto"/>
        <w:ind w:left="357" w:hanging="357"/>
        <w:rPr>
          <w:szCs w:val="28"/>
        </w:rPr>
      </w:pPr>
      <w:r>
        <w:rPr>
          <w:szCs w:val="28"/>
        </w:rPr>
        <w:t xml:space="preserve">Содержание и значение внешнего государственного финансового контроля. </w:t>
      </w:r>
    </w:p>
    <w:p w:rsidR="00680873" w:rsidRDefault="002F7F35">
      <w:pPr>
        <w:pStyle w:val="afd"/>
        <w:numPr>
          <w:ilvl w:val="0"/>
          <w:numId w:val="12"/>
        </w:numPr>
        <w:spacing w:line="360" w:lineRule="auto"/>
        <w:ind w:left="357" w:hanging="357"/>
        <w:rPr>
          <w:szCs w:val="28"/>
        </w:rPr>
      </w:pPr>
      <w:r>
        <w:rPr>
          <w:szCs w:val="28"/>
        </w:rPr>
        <w:t>Организационная структура, задачи, функции и полномочия Счетной палаты Российской Федерации.</w:t>
      </w:r>
    </w:p>
    <w:p w:rsidR="00680873" w:rsidRDefault="002F7F35">
      <w:pPr>
        <w:pStyle w:val="afd"/>
        <w:numPr>
          <w:ilvl w:val="0"/>
          <w:numId w:val="12"/>
        </w:numPr>
        <w:spacing w:line="360" w:lineRule="auto"/>
        <w:ind w:left="357" w:hanging="357"/>
        <w:rPr>
          <w:szCs w:val="28"/>
        </w:rPr>
      </w:pPr>
      <w:r>
        <w:rPr>
          <w:szCs w:val="28"/>
        </w:rPr>
        <w:t>Задачи, функции и полномочия контрольно-счетных органов субъектов Российской Федерации.</w:t>
      </w:r>
    </w:p>
    <w:p w:rsidR="00680873" w:rsidRDefault="002F7F35">
      <w:pPr>
        <w:pStyle w:val="afd"/>
        <w:numPr>
          <w:ilvl w:val="0"/>
          <w:numId w:val="12"/>
        </w:numPr>
        <w:spacing w:line="360" w:lineRule="auto"/>
        <w:ind w:left="357" w:hanging="357"/>
        <w:rPr>
          <w:szCs w:val="28"/>
        </w:rPr>
      </w:pPr>
      <w:r>
        <w:rPr>
          <w:szCs w:val="28"/>
        </w:rPr>
        <w:t xml:space="preserve">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80873" w:rsidRDefault="002F7F35">
      <w:pPr>
        <w:pStyle w:val="afd"/>
        <w:numPr>
          <w:ilvl w:val="0"/>
          <w:numId w:val="12"/>
        </w:numPr>
        <w:spacing w:line="360" w:lineRule="auto"/>
        <w:ind w:left="357" w:hanging="357"/>
        <w:rPr>
          <w:szCs w:val="28"/>
        </w:rPr>
      </w:pPr>
      <w:r>
        <w:rPr>
          <w:bCs/>
          <w:szCs w:val="28"/>
        </w:rPr>
        <w:t xml:space="preserve">СГА 101 «Общие правила проведения контрольного мероприятия», </w:t>
      </w:r>
    </w:p>
    <w:p w:rsidR="00680873" w:rsidRDefault="002F7F35">
      <w:pPr>
        <w:pStyle w:val="afd"/>
        <w:numPr>
          <w:ilvl w:val="0"/>
          <w:numId w:val="12"/>
        </w:numPr>
        <w:spacing w:line="360" w:lineRule="auto"/>
        <w:ind w:left="357" w:hanging="357"/>
        <w:rPr>
          <w:szCs w:val="28"/>
        </w:rPr>
      </w:pPr>
      <w:r>
        <w:rPr>
          <w:bCs/>
          <w:szCs w:val="28"/>
        </w:rPr>
        <w:t xml:space="preserve">СГА 102 «Общие правила проведения экспертно-аналитических мероприятий», </w:t>
      </w:r>
    </w:p>
    <w:p w:rsidR="00680873" w:rsidRDefault="002F7F35">
      <w:pPr>
        <w:pStyle w:val="afd"/>
        <w:numPr>
          <w:ilvl w:val="0"/>
          <w:numId w:val="12"/>
        </w:numPr>
        <w:spacing w:line="360" w:lineRule="auto"/>
        <w:ind w:left="357" w:hanging="357"/>
        <w:rPr>
          <w:szCs w:val="28"/>
        </w:rPr>
      </w:pPr>
      <w:r>
        <w:rPr>
          <w:bCs/>
          <w:szCs w:val="28"/>
        </w:rPr>
        <w:t>СГА 103 «Финансовый аудит (контроль)»</w:t>
      </w:r>
      <w:r>
        <w:rPr>
          <w:szCs w:val="28"/>
        </w:rPr>
        <w:t xml:space="preserve">, </w:t>
      </w:r>
    </w:p>
    <w:p w:rsidR="00680873" w:rsidRDefault="002F7F35">
      <w:pPr>
        <w:pStyle w:val="afd"/>
        <w:numPr>
          <w:ilvl w:val="0"/>
          <w:numId w:val="12"/>
        </w:numPr>
        <w:spacing w:line="360" w:lineRule="auto"/>
        <w:ind w:left="357" w:hanging="357"/>
        <w:rPr>
          <w:szCs w:val="28"/>
        </w:rPr>
      </w:pPr>
      <w:r>
        <w:rPr>
          <w:szCs w:val="28"/>
        </w:rPr>
        <w:t xml:space="preserve">СГА 104 «Аудит эффективности», </w:t>
      </w:r>
    </w:p>
    <w:p w:rsidR="00680873" w:rsidRDefault="002F7F35">
      <w:pPr>
        <w:pStyle w:val="afd"/>
        <w:numPr>
          <w:ilvl w:val="0"/>
          <w:numId w:val="12"/>
        </w:numPr>
        <w:spacing w:line="360" w:lineRule="auto"/>
        <w:ind w:left="357" w:hanging="357"/>
        <w:rPr>
          <w:szCs w:val="28"/>
        </w:rPr>
      </w:pPr>
      <w:r>
        <w:rPr>
          <w:bCs/>
          <w:szCs w:val="28"/>
        </w:rPr>
        <w:t>СГА 106 «Контроль реализации результатов контрольных и экспертно-аналитических мероприятий»,</w:t>
      </w:r>
    </w:p>
    <w:p w:rsidR="00680873" w:rsidRDefault="002F7F35">
      <w:pPr>
        <w:pStyle w:val="afd"/>
        <w:numPr>
          <w:ilvl w:val="0"/>
          <w:numId w:val="12"/>
        </w:numPr>
        <w:spacing w:line="360" w:lineRule="auto"/>
        <w:ind w:left="357" w:hanging="357"/>
        <w:rPr>
          <w:szCs w:val="28"/>
        </w:rPr>
      </w:pPr>
      <w:r>
        <w:rPr>
          <w:bCs/>
          <w:szCs w:val="28"/>
        </w:rPr>
        <w:t>СГА 107 «Управление качеством контрольных и экспертно-аналитических мероприятий»</w:t>
      </w:r>
      <w:r>
        <w:rPr>
          <w:szCs w:val="28"/>
        </w:rPr>
        <w:t xml:space="preserve">. </w:t>
      </w:r>
    </w:p>
    <w:p w:rsidR="00680873" w:rsidRDefault="002F7F35">
      <w:pPr>
        <w:pStyle w:val="afd"/>
        <w:numPr>
          <w:ilvl w:val="0"/>
          <w:numId w:val="12"/>
        </w:numPr>
        <w:spacing w:line="360" w:lineRule="auto"/>
        <w:ind w:left="357" w:hanging="357"/>
        <w:rPr>
          <w:szCs w:val="28"/>
        </w:rPr>
      </w:pPr>
      <w:r>
        <w:rPr>
          <w:iCs/>
          <w:szCs w:val="28"/>
        </w:rPr>
        <w:t>СГА 201 «Предварительный аудит формирования федерального бюджета»</w:t>
      </w:r>
      <w:r>
        <w:rPr>
          <w:bCs/>
          <w:iCs/>
          <w:szCs w:val="28"/>
        </w:rPr>
        <w:t xml:space="preserve">. </w:t>
      </w:r>
    </w:p>
    <w:p w:rsidR="00680873" w:rsidRDefault="002F7F35">
      <w:pPr>
        <w:pStyle w:val="afd"/>
        <w:numPr>
          <w:ilvl w:val="0"/>
          <w:numId w:val="12"/>
        </w:numPr>
        <w:spacing w:line="360" w:lineRule="auto"/>
        <w:ind w:left="357" w:hanging="357"/>
        <w:rPr>
          <w:szCs w:val="28"/>
        </w:rPr>
      </w:pPr>
      <w:r>
        <w:rPr>
          <w:iCs/>
          <w:szCs w:val="28"/>
        </w:rPr>
        <w:t>СГА 202 «Оперативный анализ исполнения и контроль за организацией исполнения федерального бюджета</w:t>
      </w:r>
      <w:r>
        <w:rPr>
          <w:bCs/>
          <w:iCs/>
          <w:sz w:val="24"/>
          <w:szCs w:val="24"/>
        </w:rPr>
        <w:t>».</w:t>
      </w:r>
    </w:p>
    <w:p w:rsidR="00680873" w:rsidRDefault="002F7F35">
      <w:pPr>
        <w:pStyle w:val="afd"/>
        <w:numPr>
          <w:ilvl w:val="0"/>
          <w:numId w:val="12"/>
        </w:numPr>
        <w:spacing w:line="360" w:lineRule="auto"/>
        <w:ind w:left="357" w:hanging="357"/>
        <w:rPr>
          <w:szCs w:val="28"/>
        </w:rPr>
      </w:pPr>
      <w:r>
        <w:rPr>
          <w:iCs/>
          <w:szCs w:val="28"/>
        </w:rPr>
        <w:lastRenderedPageBreak/>
        <w:t>СГА 203 «Последующий контроль за исполнением федерального бюджета»</w:t>
      </w:r>
      <w:r>
        <w:rPr>
          <w:bCs/>
          <w:iCs/>
          <w:szCs w:val="28"/>
        </w:rPr>
        <w:t xml:space="preserve">. </w:t>
      </w:r>
    </w:p>
    <w:p w:rsidR="00680873" w:rsidRDefault="002F7F35">
      <w:pPr>
        <w:pStyle w:val="afd"/>
        <w:numPr>
          <w:ilvl w:val="0"/>
          <w:numId w:val="12"/>
        </w:numPr>
        <w:spacing w:line="360" w:lineRule="auto"/>
        <w:ind w:left="357" w:hanging="357"/>
        <w:rPr>
          <w:szCs w:val="28"/>
        </w:rPr>
      </w:pPr>
      <w:r>
        <w:rPr>
          <w:iCs/>
          <w:szCs w:val="28"/>
        </w:rPr>
        <w:t>СГА 204 «Предварительный аудит формирования бюджетов государственных внебюджетных фондов Российской Федерации»</w:t>
      </w:r>
      <w:r>
        <w:rPr>
          <w:bCs/>
          <w:iCs/>
          <w:sz w:val="24"/>
          <w:szCs w:val="24"/>
        </w:rPr>
        <w:t xml:space="preserve">. </w:t>
      </w:r>
    </w:p>
    <w:p w:rsidR="00680873" w:rsidRDefault="002F7F35">
      <w:pPr>
        <w:pStyle w:val="afd"/>
        <w:numPr>
          <w:ilvl w:val="0"/>
          <w:numId w:val="12"/>
        </w:numPr>
        <w:spacing w:line="360" w:lineRule="auto"/>
        <w:ind w:left="357" w:hanging="357"/>
        <w:rPr>
          <w:szCs w:val="28"/>
        </w:rPr>
      </w:pPr>
      <w:r>
        <w:rPr>
          <w:bCs/>
          <w:iCs/>
          <w:szCs w:val="28"/>
        </w:rPr>
        <w:t>СГА 205 «Последующий контроль за исполнением бюджетов государственных внебюджетных фондов».</w:t>
      </w:r>
    </w:p>
    <w:p w:rsidR="00680873" w:rsidRDefault="002F7F35">
      <w:pPr>
        <w:pStyle w:val="afd"/>
        <w:numPr>
          <w:ilvl w:val="0"/>
          <w:numId w:val="12"/>
        </w:numPr>
        <w:spacing w:line="360" w:lineRule="auto"/>
        <w:ind w:left="357" w:hanging="357"/>
        <w:rPr>
          <w:szCs w:val="28"/>
        </w:rPr>
      </w:pPr>
      <w:r>
        <w:rPr>
          <w:bCs/>
          <w:iCs/>
          <w:szCs w:val="28"/>
        </w:rPr>
        <w:t>СГА 206 «Оперативный анализ исполнения и контроль за организацией исполнения бюджетов государственных внебюджетных фондов Российской Федерации».</w:t>
      </w:r>
      <w:r>
        <w:rPr>
          <w:bCs/>
          <w:szCs w:val="28"/>
        </w:rPr>
        <w:t xml:space="preserve"> </w:t>
      </w:r>
    </w:p>
    <w:p w:rsidR="00680873" w:rsidRDefault="002F7F35">
      <w:pPr>
        <w:pStyle w:val="afd"/>
        <w:numPr>
          <w:ilvl w:val="0"/>
          <w:numId w:val="12"/>
        </w:numPr>
        <w:spacing w:line="360" w:lineRule="auto"/>
        <w:ind w:left="357" w:hanging="357"/>
        <w:rPr>
          <w:szCs w:val="28"/>
        </w:rPr>
      </w:pPr>
      <w:r>
        <w:rPr>
          <w:szCs w:val="28"/>
        </w:rPr>
        <w:t xml:space="preserve">СГА 302 «Аудит в сфере закупок товаров, работ и услуг, осуществляемых объектами аудита (контроля)». </w:t>
      </w:r>
    </w:p>
    <w:p w:rsidR="00680873" w:rsidRDefault="002F7F35">
      <w:pPr>
        <w:pStyle w:val="afd"/>
        <w:numPr>
          <w:ilvl w:val="0"/>
          <w:numId w:val="12"/>
        </w:numPr>
        <w:spacing w:line="360" w:lineRule="auto"/>
        <w:ind w:left="357" w:hanging="357"/>
        <w:rPr>
          <w:szCs w:val="28"/>
        </w:rPr>
      </w:pPr>
      <w:r>
        <w:rPr>
          <w:szCs w:val="28"/>
        </w:rPr>
        <w:t>СГА 304 «</w:t>
      </w:r>
      <w:r>
        <w:rPr>
          <w:bCs/>
          <w:szCs w:val="28"/>
        </w:rPr>
        <w:t xml:space="preserve">Аудит государственных и международных инвестиционных проектов». </w:t>
      </w:r>
    </w:p>
    <w:p w:rsidR="00680873" w:rsidRDefault="002F7F35">
      <w:pPr>
        <w:pStyle w:val="afd"/>
        <w:numPr>
          <w:ilvl w:val="0"/>
          <w:numId w:val="12"/>
        </w:numPr>
        <w:spacing w:line="360" w:lineRule="auto"/>
        <w:ind w:left="357" w:hanging="357"/>
        <w:rPr>
          <w:szCs w:val="28"/>
        </w:rPr>
      </w:pPr>
      <w:r>
        <w:rPr>
          <w:bCs/>
          <w:szCs w:val="28"/>
        </w:rPr>
        <w:t xml:space="preserve">СГА 305 «Аудит федеральных информационных систем и проектов», </w:t>
      </w:r>
    </w:p>
    <w:p w:rsidR="00680873" w:rsidRDefault="002F7F35">
      <w:pPr>
        <w:pStyle w:val="afd"/>
        <w:numPr>
          <w:ilvl w:val="0"/>
          <w:numId w:val="12"/>
        </w:numPr>
        <w:spacing w:line="360" w:lineRule="auto"/>
        <w:ind w:left="357" w:hanging="357"/>
        <w:rPr>
          <w:szCs w:val="28"/>
        </w:rPr>
      </w:pPr>
      <w:r>
        <w:rPr>
          <w:bCs/>
          <w:szCs w:val="28"/>
        </w:rPr>
        <w:t xml:space="preserve">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w:t>
      </w:r>
    </w:p>
    <w:p w:rsidR="00680873" w:rsidRDefault="002F7F35">
      <w:pPr>
        <w:pStyle w:val="afd"/>
        <w:numPr>
          <w:ilvl w:val="0"/>
          <w:numId w:val="12"/>
        </w:numPr>
        <w:spacing w:line="360" w:lineRule="auto"/>
        <w:ind w:left="357" w:hanging="357"/>
        <w:rPr>
          <w:szCs w:val="28"/>
        </w:rPr>
      </w:pPr>
      <w:r>
        <w:rPr>
          <w:bCs/>
          <w:szCs w:val="28"/>
        </w:rPr>
        <w:t xml:space="preserve">СГА 311 «Проверка и анализ эффективности внутреннего финансового аудита». </w:t>
      </w:r>
    </w:p>
    <w:p w:rsidR="00680873" w:rsidRDefault="002F7F35">
      <w:pPr>
        <w:pStyle w:val="afd"/>
        <w:numPr>
          <w:ilvl w:val="0"/>
          <w:numId w:val="12"/>
        </w:numPr>
        <w:spacing w:line="360" w:lineRule="auto"/>
        <w:ind w:left="357" w:hanging="357"/>
        <w:rPr>
          <w:szCs w:val="28"/>
        </w:rPr>
      </w:pPr>
      <w:r>
        <w:rPr>
          <w:szCs w:val="28"/>
        </w:rPr>
        <w:t xml:space="preserve">Классификатор нарушений, выявляемых в ходе внешнего государственного аудита, его применение. </w:t>
      </w:r>
    </w:p>
    <w:p w:rsidR="00680873" w:rsidRDefault="002F7F35">
      <w:pPr>
        <w:pStyle w:val="afd"/>
        <w:numPr>
          <w:ilvl w:val="0"/>
          <w:numId w:val="12"/>
        </w:numPr>
        <w:spacing w:line="360" w:lineRule="auto"/>
        <w:ind w:left="357" w:hanging="357"/>
        <w:rPr>
          <w:szCs w:val="28"/>
        </w:rPr>
      </w:pPr>
      <w:r>
        <w:rPr>
          <w:szCs w:val="28"/>
        </w:rPr>
        <w:t xml:space="preserve">Содержание и организация внутреннего государственного финансового контроля, осуществляемого уполномоченными органами. </w:t>
      </w:r>
    </w:p>
    <w:p w:rsidR="00680873" w:rsidRDefault="002F7F35">
      <w:pPr>
        <w:pStyle w:val="afd"/>
        <w:numPr>
          <w:ilvl w:val="0"/>
          <w:numId w:val="12"/>
        </w:numPr>
        <w:spacing w:line="360" w:lineRule="auto"/>
        <w:ind w:left="357" w:hanging="357"/>
        <w:rPr>
          <w:szCs w:val="28"/>
        </w:rPr>
      </w:pPr>
      <w:r>
        <w:rPr>
          <w:szCs w:val="28"/>
        </w:rPr>
        <w:t xml:space="preserve">Стандартизация внутреннего государственного финансового контроля. </w:t>
      </w:r>
    </w:p>
    <w:p w:rsidR="00680873" w:rsidRDefault="002F7F35">
      <w:pPr>
        <w:pStyle w:val="afd"/>
        <w:numPr>
          <w:ilvl w:val="0"/>
          <w:numId w:val="12"/>
        </w:numPr>
        <w:spacing w:line="360" w:lineRule="auto"/>
        <w:ind w:left="357" w:hanging="357"/>
        <w:rPr>
          <w:szCs w:val="28"/>
        </w:rPr>
      </w:pPr>
      <w:r>
        <w:rPr>
          <w:rFonts w:eastAsia="Calibri"/>
          <w:szCs w:val="28"/>
        </w:rPr>
        <w:t xml:space="preserve">Принципы контрольной деятельности органов внутреннего государственного (муниципального) финансового контроля. </w:t>
      </w:r>
    </w:p>
    <w:p w:rsidR="00680873" w:rsidRDefault="002F7F35">
      <w:pPr>
        <w:pStyle w:val="afd"/>
        <w:numPr>
          <w:ilvl w:val="0"/>
          <w:numId w:val="12"/>
        </w:numPr>
        <w:spacing w:line="360" w:lineRule="auto"/>
        <w:ind w:left="357" w:hanging="357"/>
        <w:rPr>
          <w:szCs w:val="28"/>
        </w:rPr>
      </w:pPr>
      <w:r>
        <w:rPr>
          <w:rFonts w:eastAsia="Calibri"/>
          <w:szCs w:val="28"/>
        </w:rPr>
        <w:t xml:space="preserve">Права и обязанности должностных лиц органов ВГ(М)ФК и объектов ВГ(М)ФК (их должностных лиц) при осуществлении ВГ(М)ФК. </w:t>
      </w:r>
    </w:p>
    <w:p w:rsidR="00680873" w:rsidRDefault="002F7F35">
      <w:pPr>
        <w:pStyle w:val="afd"/>
        <w:numPr>
          <w:ilvl w:val="0"/>
          <w:numId w:val="12"/>
        </w:numPr>
        <w:spacing w:line="360" w:lineRule="auto"/>
        <w:ind w:left="357" w:hanging="357"/>
        <w:rPr>
          <w:szCs w:val="28"/>
        </w:rPr>
      </w:pPr>
      <w:r>
        <w:rPr>
          <w:rFonts w:eastAsia="Calibri"/>
          <w:szCs w:val="28"/>
        </w:rPr>
        <w:t>Планирование проверок, ревизий и обследований.</w:t>
      </w:r>
    </w:p>
    <w:p w:rsidR="00680873" w:rsidRDefault="002F7F35">
      <w:pPr>
        <w:pStyle w:val="afd"/>
        <w:numPr>
          <w:ilvl w:val="0"/>
          <w:numId w:val="12"/>
        </w:numPr>
        <w:spacing w:line="360" w:lineRule="auto"/>
        <w:ind w:left="357" w:hanging="357"/>
        <w:rPr>
          <w:szCs w:val="28"/>
        </w:rPr>
      </w:pPr>
      <w:r>
        <w:rPr>
          <w:rFonts w:eastAsia="Calibri"/>
          <w:szCs w:val="28"/>
        </w:rPr>
        <w:t xml:space="preserve">Проведение проверок, ревизий и обследований и оформление их результатов. </w:t>
      </w:r>
    </w:p>
    <w:p w:rsidR="00680873" w:rsidRDefault="002F7F35">
      <w:pPr>
        <w:pStyle w:val="afd"/>
        <w:numPr>
          <w:ilvl w:val="0"/>
          <w:numId w:val="12"/>
        </w:numPr>
        <w:spacing w:line="360" w:lineRule="auto"/>
        <w:ind w:left="357" w:hanging="357"/>
        <w:rPr>
          <w:szCs w:val="28"/>
        </w:rPr>
      </w:pPr>
      <w:r>
        <w:rPr>
          <w:rFonts w:eastAsia="Calibri"/>
          <w:szCs w:val="28"/>
        </w:rPr>
        <w:lastRenderedPageBreak/>
        <w:t xml:space="preserve">Реализация результатов проверок, ревизий и обследований. </w:t>
      </w:r>
    </w:p>
    <w:p w:rsidR="00680873" w:rsidRDefault="002F7F35">
      <w:pPr>
        <w:pStyle w:val="afd"/>
        <w:numPr>
          <w:ilvl w:val="0"/>
          <w:numId w:val="12"/>
        </w:numPr>
        <w:spacing w:line="360" w:lineRule="auto"/>
        <w:ind w:left="357" w:hanging="357"/>
        <w:rPr>
          <w:szCs w:val="28"/>
        </w:rPr>
      </w:pPr>
      <w:r>
        <w:rPr>
          <w:rFonts w:eastAsia="Calibri"/>
          <w:szCs w:val="28"/>
        </w:rPr>
        <w:t>Правила досудебного обжалования решений и действий (бездействия) органов ВГ(М)ФК и их должностных лиц.</w:t>
      </w:r>
    </w:p>
    <w:p w:rsidR="00680873" w:rsidRDefault="002F7F35">
      <w:pPr>
        <w:pStyle w:val="afd"/>
        <w:numPr>
          <w:ilvl w:val="0"/>
          <w:numId w:val="12"/>
        </w:numPr>
        <w:spacing w:line="360" w:lineRule="auto"/>
        <w:ind w:left="357" w:hanging="357"/>
        <w:rPr>
          <w:szCs w:val="28"/>
        </w:rPr>
      </w:pPr>
      <w:r>
        <w:rPr>
          <w:szCs w:val="28"/>
        </w:rPr>
        <w:t>Риск-ориентированный подход в планировании и организации контрольной деятельности при проведении внутреннего государственного финансового контроля.</w:t>
      </w:r>
    </w:p>
    <w:p w:rsidR="00680873" w:rsidRDefault="002F7F35">
      <w:pPr>
        <w:pStyle w:val="afd"/>
        <w:numPr>
          <w:ilvl w:val="0"/>
          <w:numId w:val="12"/>
        </w:numPr>
        <w:spacing w:line="360" w:lineRule="auto"/>
        <w:ind w:left="357" w:hanging="357"/>
        <w:rPr>
          <w:szCs w:val="28"/>
        </w:rPr>
      </w:pPr>
      <w:r>
        <w:rPr>
          <w:szCs w:val="28"/>
        </w:rPr>
        <w:t>Классификатор нарушений (рисков), выявляемых Федеральным казначейством в ходе осуществления контроля в финансово-бюджетной сфере.</w:t>
      </w:r>
    </w:p>
    <w:p w:rsidR="00680873" w:rsidRDefault="002F7F35">
      <w:pPr>
        <w:pStyle w:val="afd"/>
        <w:numPr>
          <w:ilvl w:val="0"/>
          <w:numId w:val="12"/>
        </w:numPr>
        <w:spacing w:line="360" w:lineRule="auto"/>
        <w:ind w:left="357" w:hanging="357"/>
        <w:rPr>
          <w:szCs w:val="28"/>
        </w:rPr>
      </w:pPr>
      <w:r>
        <w:rPr>
          <w:szCs w:val="28"/>
        </w:rPr>
        <w:t xml:space="preserve">Международная организация высших органов аудита ИНТОСАИ. </w:t>
      </w:r>
    </w:p>
    <w:p w:rsidR="00680873" w:rsidRDefault="002F7F35">
      <w:pPr>
        <w:pStyle w:val="afd"/>
        <w:numPr>
          <w:ilvl w:val="0"/>
          <w:numId w:val="12"/>
        </w:numPr>
        <w:spacing w:line="360" w:lineRule="auto"/>
        <w:ind w:left="357" w:hanging="357"/>
        <w:rPr>
          <w:szCs w:val="28"/>
        </w:rPr>
      </w:pPr>
      <w:r>
        <w:rPr>
          <w:szCs w:val="28"/>
        </w:rPr>
        <w:t xml:space="preserve">Деятельность региональных организаций высших органов аудита (ЕВРОСАИ, АЗОСАИ). </w:t>
      </w:r>
    </w:p>
    <w:p w:rsidR="00680873" w:rsidRDefault="00680873">
      <w:pPr>
        <w:pStyle w:val="afd"/>
        <w:spacing w:line="360" w:lineRule="auto"/>
        <w:ind w:left="720" w:firstLine="0"/>
        <w:rPr>
          <w:szCs w:val="28"/>
        </w:rPr>
      </w:pPr>
    </w:p>
    <w:p w:rsidR="00680873" w:rsidRDefault="002F7F35">
      <w:pPr>
        <w:spacing w:line="360" w:lineRule="auto"/>
        <w:ind w:left="709"/>
        <w:rPr>
          <w:b/>
          <w:i/>
          <w:iCs/>
          <w:sz w:val="28"/>
          <w:szCs w:val="28"/>
        </w:rPr>
      </w:pPr>
      <w:r>
        <w:rPr>
          <w:b/>
          <w:i/>
          <w:iCs/>
          <w:sz w:val="28"/>
          <w:szCs w:val="28"/>
        </w:rPr>
        <w:t>Пример экзаменационного билета</w:t>
      </w:r>
    </w:p>
    <w:p w:rsidR="00680873" w:rsidRDefault="002F7F35">
      <w:pPr>
        <w:jc w:val="center"/>
        <w:rPr>
          <w:b/>
        </w:rPr>
      </w:pPr>
      <w:r>
        <w:rPr>
          <w:b/>
        </w:rPr>
        <w:t>Федеральное государственное образовательное бюджетное учреждение</w:t>
      </w:r>
    </w:p>
    <w:p w:rsidR="00680873" w:rsidRDefault="002F7F35">
      <w:pPr>
        <w:jc w:val="center"/>
        <w:rPr>
          <w:b/>
        </w:rPr>
      </w:pPr>
      <w:r>
        <w:rPr>
          <w:b/>
        </w:rPr>
        <w:t>высшего образования</w:t>
      </w:r>
    </w:p>
    <w:p w:rsidR="00680873" w:rsidRDefault="002F7F35">
      <w:pPr>
        <w:jc w:val="center"/>
        <w:rPr>
          <w:b/>
        </w:rPr>
      </w:pPr>
      <w:r>
        <w:rPr>
          <w:b/>
        </w:rPr>
        <w:t>«ФИНАНСОВЫЙ УНИВЕРСИТЕТ ПРИ ПРАВИТЕЛЬСТВЕ РОССИЙСКОЙ ФЕДЕРАЦИИ»</w:t>
      </w:r>
    </w:p>
    <w:p w:rsidR="00680873" w:rsidRDefault="002F7F35">
      <w:pPr>
        <w:jc w:val="center"/>
        <w:rPr>
          <w:b/>
        </w:rPr>
      </w:pPr>
      <w:r>
        <w:rPr>
          <w:b/>
        </w:rPr>
        <w:t>(Финансовый университет)</w:t>
      </w:r>
    </w:p>
    <w:p w:rsidR="00680873" w:rsidRDefault="00680873"/>
    <w:p w:rsidR="00680873" w:rsidRDefault="002F7F35">
      <w:r>
        <w:t xml:space="preserve">Кафедра </w:t>
      </w:r>
      <w:r>
        <w:rPr>
          <w:u w:val="single"/>
        </w:rPr>
        <w:t>«Финансовый контроль и казначейское дело»</w:t>
      </w:r>
    </w:p>
    <w:p w:rsidR="00680873" w:rsidRDefault="002F7F35">
      <w:r>
        <w:t xml:space="preserve">Дисциплина </w:t>
      </w:r>
      <w:r>
        <w:rPr>
          <w:u w:val="single"/>
        </w:rPr>
        <w:t>«Государственный контроль в финансово-бюджетной сфере»</w:t>
      </w:r>
    </w:p>
    <w:p w:rsidR="00680873" w:rsidRDefault="002F7F35">
      <w:r>
        <w:t>Финансовый факультет</w:t>
      </w:r>
    </w:p>
    <w:p w:rsidR="00680873" w:rsidRDefault="002F7F35">
      <w:r>
        <w:t xml:space="preserve">Форма обучения </w:t>
      </w:r>
      <w:r>
        <w:rPr>
          <w:u w:val="single"/>
        </w:rPr>
        <w:t>очная</w:t>
      </w:r>
    </w:p>
    <w:p w:rsidR="00680873" w:rsidRDefault="002F7F35">
      <w:r>
        <w:t>Семестр 6</w:t>
      </w:r>
    </w:p>
    <w:p w:rsidR="00680873" w:rsidRDefault="002F7F35">
      <w:r>
        <w:t xml:space="preserve">Направление </w:t>
      </w:r>
      <w:r>
        <w:rPr>
          <w:u w:val="single"/>
        </w:rPr>
        <w:t>«Экономика»</w:t>
      </w:r>
    </w:p>
    <w:p w:rsidR="00680873" w:rsidRDefault="002F7F35">
      <w:r>
        <w:t xml:space="preserve">Профиль </w:t>
      </w:r>
      <w:r>
        <w:rPr>
          <w:u w:val="single"/>
        </w:rPr>
        <w:t>«Государственный финансовый контроль»</w:t>
      </w:r>
    </w:p>
    <w:p w:rsidR="00680873" w:rsidRDefault="002F7F35">
      <w:pPr>
        <w:spacing w:before="120" w:after="120"/>
        <w:jc w:val="center"/>
        <w:rPr>
          <w:b/>
        </w:rPr>
      </w:pPr>
      <w:r>
        <w:rPr>
          <w:b/>
        </w:rPr>
        <w:t>ЭКЗАМЕНАЦИОННЫЙ БИЛЕТ № 1</w:t>
      </w:r>
    </w:p>
    <w:p w:rsidR="00680873" w:rsidRDefault="002F7F35">
      <w:pPr>
        <w:spacing w:line="223" w:lineRule="auto"/>
        <w:jc w:val="both"/>
        <w:rPr>
          <w:b/>
          <w:szCs w:val="22"/>
        </w:rPr>
      </w:pPr>
      <w:r>
        <w:rPr>
          <w:b/>
          <w:szCs w:val="22"/>
        </w:rPr>
        <w:t>Задание 1. Дайте развернутый ответ на теоретический вопрос (20 баллов).</w:t>
      </w:r>
    </w:p>
    <w:p w:rsidR="00680873" w:rsidRDefault="002F7F35">
      <w:pPr>
        <w:pStyle w:val="afd"/>
        <w:ind w:left="0" w:firstLine="0"/>
        <w:rPr>
          <w:sz w:val="24"/>
          <w:szCs w:val="24"/>
        </w:rPr>
      </w:pPr>
      <w:r>
        <w:rPr>
          <w:sz w:val="24"/>
          <w:szCs w:val="24"/>
        </w:rPr>
        <w:t>Представьте организационную структуру, задачи, функции и полномочия Счетной палаты Российской Федерации.</w:t>
      </w:r>
    </w:p>
    <w:p w:rsidR="00680873" w:rsidRDefault="00680873">
      <w:pPr>
        <w:jc w:val="both"/>
        <w:rPr>
          <w:b/>
          <w:sz w:val="22"/>
          <w:szCs w:val="22"/>
        </w:rPr>
      </w:pPr>
    </w:p>
    <w:p w:rsidR="00680873" w:rsidRDefault="002F7F35">
      <w:pPr>
        <w:jc w:val="both"/>
        <w:rPr>
          <w:b/>
          <w:sz w:val="22"/>
          <w:szCs w:val="22"/>
        </w:rPr>
      </w:pPr>
      <w:r>
        <w:rPr>
          <w:b/>
          <w:sz w:val="22"/>
          <w:szCs w:val="22"/>
        </w:rPr>
        <w:t>Задание 2. Практико-ориентированное задание (20 баллов).</w:t>
      </w:r>
    </w:p>
    <w:p w:rsidR="00680873" w:rsidRDefault="002F7F35">
      <w:pPr>
        <w:jc w:val="both"/>
        <w:rPr>
          <w:sz w:val="23"/>
          <w:szCs w:val="23"/>
        </w:rPr>
      </w:pPr>
      <w:r>
        <w:rPr>
          <w:sz w:val="23"/>
          <w:szCs w:val="23"/>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9923" w:type="dxa"/>
        <w:tblInd w:w="-5" w:type="dxa"/>
        <w:tblLayout w:type="fixed"/>
        <w:tblLook w:val="0000" w:firstRow="0" w:lastRow="0" w:firstColumn="0" w:lastColumn="0" w:noHBand="0" w:noVBand="0"/>
      </w:tblPr>
      <w:tblGrid>
        <w:gridCol w:w="6522"/>
        <w:gridCol w:w="3401"/>
      </w:tblGrid>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e"/>
              <w:jc w:val="center"/>
              <w:rPr>
                <w:rFonts w:ascii="Times New Roman" w:hAnsi="Times New Roman" w:cs="Times New Roman"/>
                <w:sz w:val="20"/>
                <w:szCs w:val="20"/>
              </w:rPr>
            </w:pPr>
            <w:bookmarkStart w:id="32" w:name="sub_24"/>
            <w:r>
              <w:rPr>
                <w:rFonts w:ascii="Times New Roman" w:hAnsi="Times New Roman" w:cs="Times New Roman"/>
                <w:sz w:val="20"/>
                <w:szCs w:val="20"/>
              </w:rPr>
              <w:t>Действие (бездействие), повлекшее искажение бюджетной отчетности</w:t>
            </w:r>
            <w:bookmarkEnd w:id="32"/>
          </w:p>
        </w:tc>
        <w:tc>
          <w:tcPr>
            <w:tcW w:w="3401" w:type="dxa"/>
            <w:tcBorders>
              <w:top w:val="single" w:sz="4" w:space="0" w:color="000000"/>
              <w:left w:val="single" w:sz="4" w:space="0" w:color="000000"/>
              <w:bottom w:val="single" w:sz="4" w:space="0" w:color="000000"/>
              <w:right w:val="single" w:sz="4" w:space="0" w:color="000000"/>
            </w:tcBorders>
            <w:vAlign w:val="center"/>
          </w:tcPr>
          <w:p w:rsidR="00680873" w:rsidRDefault="002F7F35">
            <w:pPr>
              <w:pStyle w:val="affe"/>
              <w:jc w:val="center"/>
              <w:rPr>
                <w:rFonts w:ascii="Times New Roman" w:hAnsi="Times New Roman" w:cs="Times New Roman"/>
                <w:sz w:val="20"/>
                <w:szCs w:val="20"/>
              </w:rPr>
            </w:pPr>
            <w:r>
              <w:rPr>
                <w:rFonts w:ascii="Times New Roman" w:hAnsi="Times New Roman" w:cs="Times New Roman"/>
                <w:sz w:val="20"/>
                <w:szCs w:val="20"/>
              </w:rPr>
              <w:t>Форма отчетности, содержащая искажение показателей</w:t>
            </w: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20"/>
                <w:szCs w:val="20"/>
              </w:rPr>
            </w:pPr>
            <w:r>
              <w:rPr>
                <w:rFonts w:ascii="Times New Roman" w:hAnsi="Times New Roman" w:cs="Times New Roman"/>
                <w:sz w:val="20"/>
                <w:szCs w:val="20"/>
              </w:rPr>
              <w:t>Оплата мнимых операций по учету расчетов с подотчетными лицами</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rPr>
                <w:rFonts w:ascii="Times New Roman" w:hAnsi="Times New Roman" w:cs="Times New Roman"/>
                <w:sz w:val="20"/>
                <w:szCs w:val="20"/>
              </w:rPr>
            </w:pPr>
            <w:r>
              <w:rPr>
                <w:rFonts w:ascii="Times New Roman" w:hAnsi="Times New Roman" w:cs="Times New Roman"/>
                <w:sz w:val="20"/>
                <w:szCs w:val="20"/>
              </w:rPr>
              <w:t xml:space="preserve">Списание дебиторской задолженности при отсутствии документа, подтверждающего факт исполнения </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jc w:val="both"/>
              <w:rPr>
                <w:rFonts w:ascii="Times New Roman" w:hAnsi="Times New Roman" w:cs="Times New Roman"/>
                <w:sz w:val="20"/>
                <w:szCs w:val="20"/>
              </w:rPr>
            </w:pPr>
            <w:bookmarkStart w:id="33" w:name="l113"/>
            <w:bookmarkEnd w:id="33"/>
            <w:r>
              <w:rPr>
                <w:rFonts w:ascii="Times New Roman" w:hAnsi="Times New Roman" w:cs="Times New Roman"/>
                <w:sz w:val="20"/>
                <w:szCs w:val="20"/>
              </w:rPr>
              <w:t xml:space="preserve">Осуществление компенсационных выплат, не предусмотренных внутренними локальными актами </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jc w:val="both"/>
              <w:rPr>
                <w:rFonts w:ascii="Times New Roman" w:hAnsi="Times New Roman" w:cs="Times New Roman"/>
                <w:sz w:val="20"/>
                <w:szCs w:val="20"/>
              </w:rPr>
            </w:pPr>
            <w:r>
              <w:rPr>
                <w:rFonts w:ascii="Times New Roman" w:hAnsi="Times New Roman" w:cs="Times New Roman"/>
                <w:sz w:val="20"/>
                <w:szCs w:val="20"/>
              </w:rPr>
              <w:lastRenderedPageBreak/>
              <w:t>Не отражение в бюджетном учете исполнения контрактуемых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Неверное отнесение основных средств к аналитической группе учета</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Несвоевременное отражение операций по начислению доходов будущих периодов</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jc w:val="both"/>
              <w:rPr>
                <w:rFonts w:ascii="Times New Roman" w:hAnsi="Times New Roman" w:cs="Times New Roman"/>
                <w:sz w:val="20"/>
                <w:szCs w:val="20"/>
              </w:rPr>
            </w:pPr>
            <w:r>
              <w:rPr>
                <w:rFonts w:ascii="Times New Roman" w:hAnsi="Times New Roman" w:cs="Times New Roman"/>
                <w:sz w:val="20"/>
                <w:szCs w:val="20"/>
              </w:rPr>
              <w:t>Нарушение порядка при определении перечня особо ценного движимого имущества для бюджетного учреждения</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отражение (несвоевременное отражение) в бюджетном учете денежных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r w:rsidR="00680873">
        <w:tc>
          <w:tcPr>
            <w:tcW w:w="6521" w:type="dxa"/>
            <w:tcBorders>
              <w:top w:val="single" w:sz="4" w:space="0" w:color="000000"/>
              <w:left w:val="single" w:sz="4" w:space="0" w:color="000000"/>
              <w:bottom w:val="single" w:sz="4" w:space="0" w:color="000000"/>
              <w:right w:val="single" w:sz="4" w:space="0" w:color="000000"/>
            </w:tcBorders>
          </w:tcPr>
          <w:p w:rsidR="00680873" w:rsidRDefault="002F7F35">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указание пользователей имущества в карточке количественно-суммового учета материальных ценностей при учете вещевого имущества и как следствие не отражение на забалансовом счете 27 «Материальные ценности, выданные в личное пользование работникам (сотрудникам)»</w:t>
            </w:r>
          </w:p>
        </w:tc>
        <w:tc>
          <w:tcPr>
            <w:tcW w:w="3401" w:type="dxa"/>
            <w:tcBorders>
              <w:top w:val="single" w:sz="4" w:space="0" w:color="000000"/>
              <w:left w:val="single" w:sz="4" w:space="0" w:color="000000"/>
              <w:bottom w:val="single" w:sz="4" w:space="0" w:color="000000"/>
              <w:right w:val="single" w:sz="4" w:space="0" w:color="000000"/>
            </w:tcBorders>
          </w:tcPr>
          <w:p w:rsidR="00680873" w:rsidRDefault="00680873">
            <w:pPr>
              <w:pStyle w:val="affd"/>
              <w:widowControl w:val="0"/>
              <w:rPr>
                <w:rFonts w:ascii="Times New Roman" w:hAnsi="Times New Roman" w:cs="Times New Roman"/>
                <w:sz w:val="20"/>
                <w:szCs w:val="20"/>
              </w:rPr>
            </w:pPr>
          </w:p>
        </w:tc>
      </w:tr>
    </w:tbl>
    <w:p w:rsidR="00680873" w:rsidRDefault="002F7F35">
      <w:pPr>
        <w:jc w:val="both"/>
        <w:rPr>
          <w:b/>
          <w:bCs/>
          <w:sz w:val="23"/>
          <w:szCs w:val="23"/>
        </w:rPr>
      </w:pPr>
      <w:r>
        <w:rPr>
          <w:b/>
          <w:bCs/>
          <w:sz w:val="23"/>
          <w:szCs w:val="23"/>
        </w:rPr>
        <w:t xml:space="preserve">Требуется: </w:t>
      </w:r>
    </w:p>
    <w:p w:rsidR="00680873" w:rsidRDefault="002F7F35">
      <w:pPr>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p w:rsidR="00680873" w:rsidRDefault="00680873">
      <w:pPr>
        <w:jc w:val="both"/>
        <w:rPr>
          <w:b/>
          <w:sz w:val="22"/>
          <w:szCs w:val="22"/>
        </w:rPr>
      </w:pPr>
    </w:p>
    <w:p w:rsidR="00680873" w:rsidRDefault="002F7F35">
      <w:pPr>
        <w:jc w:val="both"/>
        <w:rPr>
          <w:b/>
          <w:sz w:val="22"/>
          <w:szCs w:val="22"/>
        </w:rPr>
      </w:pPr>
      <w:r>
        <w:rPr>
          <w:b/>
          <w:sz w:val="22"/>
          <w:szCs w:val="22"/>
        </w:rPr>
        <w:t>Задание 3. Практико-ориентированное задание (20 баллов).</w:t>
      </w:r>
    </w:p>
    <w:p w:rsidR="00680873" w:rsidRDefault="002F7F35">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tbl>
      <w:tblPr>
        <w:tblW w:w="9632" w:type="dxa"/>
        <w:tblInd w:w="-5" w:type="dxa"/>
        <w:tblLayout w:type="fixed"/>
        <w:tblLook w:val="04A0" w:firstRow="1" w:lastRow="0" w:firstColumn="1" w:lastColumn="0" w:noHBand="0" w:noVBand="1"/>
      </w:tblPr>
      <w:tblGrid>
        <w:gridCol w:w="8364"/>
        <w:gridCol w:w="1268"/>
      </w:tblGrid>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pStyle w:val="msonormalmailrucssattributepostfix"/>
              <w:widowControl w:val="0"/>
              <w:spacing w:beforeAutospacing="0" w:afterAutospacing="0"/>
              <w:jc w:val="center"/>
              <w:rPr>
                <w:sz w:val="20"/>
                <w:szCs w:val="20"/>
              </w:rPr>
            </w:pPr>
            <w:r>
              <w:rPr>
                <w:sz w:val="20"/>
                <w:szCs w:val="20"/>
              </w:rPr>
              <w:t>Виды нарушений и недостатков</w:t>
            </w: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680873" w:rsidRDefault="002F7F35">
            <w:pPr>
              <w:pStyle w:val="msonormalmailrucssattributepostfix"/>
              <w:widowControl w:val="0"/>
              <w:spacing w:beforeAutospacing="0" w:afterAutospacing="0"/>
              <w:jc w:val="center"/>
              <w:rPr>
                <w:sz w:val="20"/>
                <w:szCs w:val="20"/>
              </w:rPr>
            </w:pPr>
            <w:r>
              <w:rPr>
                <w:sz w:val="20"/>
                <w:szCs w:val="20"/>
              </w:rPr>
              <w:t xml:space="preserve">Сумма </w:t>
            </w:r>
          </w:p>
          <w:p w:rsidR="00680873" w:rsidRDefault="002F7F35">
            <w:pPr>
              <w:pStyle w:val="msonormalmailrucssattributepostfix"/>
              <w:widowControl w:val="0"/>
              <w:spacing w:beforeAutospacing="0" w:afterAutospacing="0"/>
              <w:jc w:val="center"/>
              <w:rPr>
                <w:sz w:val="20"/>
                <w:szCs w:val="20"/>
              </w:rPr>
            </w:pPr>
            <w:r>
              <w:rPr>
                <w:sz w:val="20"/>
                <w:szCs w:val="20"/>
              </w:rPr>
              <w:t>(тыс. руб.)</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aff9"/>
              <w:widowControl w:val="0"/>
              <w:ind w:left="0"/>
              <w:jc w:val="both"/>
              <w:rPr>
                <w:sz w:val="20"/>
                <w:szCs w:val="20"/>
              </w:rPr>
            </w:pPr>
            <w:r>
              <w:rPr>
                <w:sz w:val="20"/>
                <w:szCs w:val="20"/>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1000,0</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both"/>
              <w:rPr>
                <w:sz w:val="20"/>
                <w:szCs w:val="20"/>
              </w:rPr>
            </w:pPr>
            <w:r>
              <w:rPr>
                <w:sz w:val="20"/>
                <w:szCs w:val="20"/>
              </w:rPr>
              <w:t xml:space="preserve">Отсутствие раздельного учета расходов по содержанию имущества, используемого в приносящей доход деятельности. </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250,0</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aff9"/>
              <w:widowControl w:val="0"/>
              <w:ind w:left="0"/>
              <w:jc w:val="both"/>
              <w:rPr>
                <w:sz w:val="20"/>
                <w:szCs w:val="20"/>
              </w:rPr>
            </w:pPr>
            <w:r>
              <w:rPr>
                <w:sz w:val="20"/>
                <w:szCs w:val="20"/>
              </w:rPr>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70,0</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aff9"/>
              <w:widowControl w:val="0"/>
              <w:ind w:left="0"/>
              <w:jc w:val="both"/>
              <w:rPr>
                <w:sz w:val="20"/>
                <w:szCs w:val="20"/>
              </w:rPr>
            </w:pPr>
            <w:r>
              <w:rPr>
                <w:sz w:val="20"/>
                <w:szCs w:val="20"/>
              </w:rPr>
              <w:t>Остаток субсидии на финансовое обеспечение выполнения государственного задания на конец года документально не обоснован</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widowControl w:val="0"/>
              <w:jc w:val="center"/>
              <w:rPr>
                <w:sz w:val="20"/>
                <w:szCs w:val="20"/>
              </w:rPr>
            </w:pPr>
            <w:r>
              <w:rPr>
                <w:sz w:val="20"/>
                <w:szCs w:val="20"/>
              </w:rPr>
              <w:t>10,0</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jc w:val="both"/>
              <w:rPr>
                <w:sz w:val="20"/>
                <w:szCs w:val="20"/>
              </w:rPr>
            </w:pPr>
            <w:r>
              <w:rPr>
                <w:sz w:val="20"/>
                <w:szCs w:val="20"/>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260,0</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both"/>
              <w:rPr>
                <w:sz w:val="20"/>
                <w:szCs w:val="20"/>
              </w:rPr>
            </w:pPr>
            <w:r>
              <w:rPr>
                <w:sz w:val="20"/>
                <w:szCs w:val="20"/>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60,0</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both"/>
              <w:rPr>
                <w:sz w:val="20"/>
                <w:szCs w:val="20"/>
              </w:rPr>
            </w:pPr>
            <w:r>
              <w:rPr>
                <w:sz w:val="20"/>
                <w:szCs w:val="20"/>
              </w:rPr>
              <w:t>Оплата капитального ремонта за счет субсидии на выполнение государственного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140,0</w:t>
            </w:r>
          </w:p>
        </w:tc>
      </w:tr>
      <w:tr w:rsidR="00680873">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both"/>
              <w:rPr>
                <w:sz w:val="20"/>
                <w:szCs w:val="20"/>
              </w:rPr>
            </w:pPr>
            <w:r>
              <w:rPr>
                <w:sz w:val="20"/>
                <w:szCs w:val="20"/>
              </w:rPr>
              <w:t>Отнесение общехозяйственных расходов в первоначальную стоимость основных средств</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0873" w:rsidRDefault="002F7F35">
            <w:pPr>
              <w:pStyle w:val="msonormalmailrucssattributepostfix"/>
              <w:widowControl w:val="0"/>
              <w:spacing w:beforeAutospacing="0" w:afterAutospacing="0"/>
              <w:jc w:val="center"/>
              <w:rPr>
                <w:sz w:val="20"/>
                <w:szCs w:val="20"/>
              </w:rPr>
            </w:pPr>
            <w:r>
              <w:rPr>
                <w:sz w:val="20"/>
                <w:szCs w:val="20"/>
              </w:rPr>
              <w:t>80,0</w:t>
            </w:r>
          </w:p>
        </w:tc>
      </w:tr>
    </w:tbl>
    <w:p w:rsidR="00680873" w:rsidRDefault="002F7F35">
      <w:pPr>
        <w:jc w:val="both"/>
        <w:rPr>
          <w:b/>
          <w:bCs/>
          <w:sz w:val="23"/>
          <w:szCs w:val="23"/>
        </w:rPr>
      </w:pPr>
      <w:r>
        <w:rPr>
          <w:b/>
          <w:bCs/>
          <w:sz w:val="23"/>
          <w:szCs w:val="23"/>
        </w:rPr>
        <w:t>Требуется:</w:t>
      </w:r>
    </w:p>
    <w:p w:rsidR="00680873" w:rsidRDefault="002F7F35">
      <w:pPr>
        <w:pStyle w:val="msolistparagraphcxspfirstmailrucssattributepostfix"/>
        <w:numPr>
          <w:ilvl w:val="0"/>
          <w:numId w:val="4"/>
        </w:numPr>
        <w:spacing w:beforeAutospacing="0" w:afterAutospacing="0"/>
        <w:ind w:left="0" w:firstLine="0"/>
        <w:jc w:val="both"/>
        <w:rPr>
          <w:color w:val="000000"/>
          <w:sz w:val="23"/>
          <w:szCs w:val="23"/>
        </w:rPr>
      </w:pPr>
      <w:r>
        <w:rPr>
          <w:color w:val="000000"/>
          <w:sz w:val="23"/>
          <w:szCs w:val="23"/>
        </w:rPr>
        <w:t>Определить сумму нецелевого расхода субсидии на финансовое обеспечение выполнения государственного задания.</w:t>
      </w:r>
    </w:p>
    <w:p w:rsidR="00680873" w:rsidRDefault="002F7F35">
      <w:pPr>
        <w:pStyle w:val="msonormalmailrucssattributepostfix"/>
        <w:numPr>
          <w:ilvl w:val="0"/>
          <w:numId w:val="4"/>
        </w:numPr>
        <w:spacing w:beforeAutospacing="0" w:afterAutospacing="0"/>
        <w:ind w:left="0" w:firstLine="0"/>
        <w:jc w:val="both"/>
        <w:rPr>
          <w:color w:val="000000"/>
          <w:sz w:val="23"/>
          <w:szCs w:val="23"/>
        </w:rPr>
      </w:pPr>
      <w:r>
        <w:rPr>
          <w:color w:val="000000"/>
          <w:sz w:val="23"/>
          <w:szCs w:val="23"/>
        </w:rPr>
        <w:t>Указать полномочия учредителей по контролю за финансово-хозяйственной деятельностью автономных учреждений.</w:t>
      </w:r>
    </w:p>
    <w:p w:rsidR="00680873" w:rsidRDefault="00680873">
      <w:pPr>
        <w:spacing w:line="360" w:lineRule="auto"/>
        <w:jc w:val="both"/>
        <w:rPr>
          <w:bCs/>
          <w:sz w:val="28"/>
          <w:szCs w:val="28"/>
        </w:rPr>
      </w:pPr>
    </w:p>
    <w:p w:rsidR="00680873" w:rsidRDefault="002F7F35">
      <w:pPr>
        <w:pStyle w:val="1"/>
        <w:ind w:firstLine="709"/>
        <w:jc w:val="both"/>
        <w:rPr>
          <w:b/>
          <w:sz w:val="28"/>
          <w:szCs w:val="28"/>
        </w:rPr>
      </w:pPr>
      <w:bookmarkStart w:id="34" w:name="_Toc34227949"/>
      <w:r>
        <w:rPr>
          <w:b/>
          <w:bCs/>
          <w:sz w:val="28"/>
          <w:szCs w:val="28"/>
        </w:rPr>
        <w:t>8.</w:t>
      </w:r>
      <w:r>
        <w:rPr>
          <w:b/>
          <w:sz w:val="28"/>
          <w:szCs w:val="28"/>
        </w:rPr>
        <w:t>Перечень основной и дополнительной учебной литературы, необходимой для освоения дисциплины</w:t>
      </w:r>
      <w:bookmarkEnd w:id="34"/>
    </w:p>
    <w:p w:rsidR="00680873" w:rsidRDefault="002F7F35">
      <w:pPr>
        <w:pStyle w:val="2"/>
        <w:spacing w:line="360" w:lineRule="auto"/>
        <w:ind w:firstLine="709"/>
        <w:jc w:val="left"/>
        <w:rPr>
          <w:bCs/>
          <w:iCs/>
        </w:rPr>
      </w:pPr>
      <w:bookmarkStart w:id="35" w:name="_Toc34227950"/>
      <w:r>
        <w:rPr>
          <w:bCs/>
          <w:iCs/>
        </w:rPr>
        <w:t>8.1. Нормативные правовые акты</w:t>
      </w:r>
      <w:bookmarkEnd w:id="35"/>
    </w:p>
    <w:p w:rsidR="00680873" w:rsidRDefault="002F7F35">
      <w:pPr>
        <w:pStyle w:val="aff9"/>
        <w:numPr>
          <w:ilvl w:val="0"/>
          <w:numId w:val="15"/>
        </w:numPr>
        <w:spacing w:line="360" w:lineRule="auto"/>
        <w:ind w:left="0" w:firstLine="709"/>
        <w:jc w:val="both"/>
        <w:rPr>
          <w:sz w:val="28"/>
          <w:szCs w:val="28"/>
        </w:rPr>
      </w:pPr>
      <w:r>
        <w:rPr>
          <w:sz w:val="28"/>
          <w:szCs w:val="28"/>
        </w:rPr>
        <w:t xml:space="preserve">Бюджетный кодекс Российской Федерации: Федеральный закон от 31.07.1998 №145-ФЗ </w:t>
      </w:r>
    </w:p>
    <w:p w:rsidR="00680873" w:rsidRDefault="002F7F35">
      <w:pPr>
        <w:pStyle w:val="aff9"/>
        <w:numPr>
          <w:ilvl w:val="0"/>
          <w:numId w:val="5"/>
        </w:numPr>
        <w:spacing w:line="360" w:lineRule="auto"/>
        <w:ind w:left="0" w:firstLine="709"/>
        <w:jc w:val="both"/>
        <w:rPr>
          <w:sz w:val="28"/>
          <w:szCs w:val="28"/>
        </w:rPr>
      </w:pPr>
      <w:r>
        <w:rPr>
          <w:sz w:val="28"/>
          <w:szCs w:val="28"/>
        </w:rPr>
        <w:t xml:space="preserve">О Счетной палате Российской Федерации: Федеральный закон от 05.04.2013 №41-ФЗ </w:t>
      </w:r>
    </w:p>
    <w:p w:rsidR="00680873" w:rsidRDefault="002F7F35">
      <w:pPr>
        <w:pStyle w:val="aff9"/>
        <w:widowControl w:val="0"/>
        <w:numPr>
          <w:ilvl w:val="0"/>
          <w:numId w:val="5"/>
        </w:numPr>
        <w:spacing w:line="360" w:lineRule="auto"/>
        <w:ind w:left="0" w:firstLine="709"/>
        <w:jc w:val="both"/>
        <w:rPr>
          <w:sz w:val="28"/>
          <w:szCs w:val="28"/>
        </w:rPr>
      </w:pPr>
      <w:r>
        <w:rPr>
          <w:sz w:val="28"/>
          <w:szCs w:val="28"/>
        </w:rPr>
        <w:t xml:space="preserve">Стандарт организации деятельности Счетной палаты Российской </w:t>
      </w:r>
      <w:r>
        <w:rPr>
          <w:sz w:val="28"/>
          <w:szCs w:val="28"/>
        </w:rPr>
        <w:lastRenderedPageBreak/>
        <w:t xml:space="preserve">Федерации СОД 12. Планирование работы Счетной палаты Российской Федерации: протокол Коллегии Счетной палаты от 22.07.2011 №39К (806) </w:t>
      </w:r>
    </w:p>
    <w:p w:rsidR="00680873" w:rsidRDefault="002F7F35">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101 «Общие правила проведения контрольного мероприятия»: постановление Коллегии Счетной палаты Российской Федерации от 07.09.2017 №9ПК </w:t>
      </w:r>
    </w:p>
    <w:p w:rsidR="00680873" w:rsidRDefault="002F7F35">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102 «Общие правила проведения экспертно-аналитических мероприятий»: постановление Коллегии Счетной палаты Российской Федерации от 20.10.2017 №12ПК </w:t>
      </w:r>
    </w:p>
    <w:p w:rsidR="00680873" w:rsidRDefault="002F7F35">
      <w:pPr>
        <w:pStyle w:val="aff9"/>
        <w:widowControl w:val="0"/>
        <w:numPr>
          <w:ilvl w:val="0"/>
          <w:numId w:val="5"/>
        </w:numPr>
        <w:spacing w:line="360" w:lineRule="auto"/>
        <w:ind w:left="0" w:firstLine="709"/>
        <w:jc w:val="both"/>
        <w:rPr>
          <w:rStyle w:val="-"/>
          <w:sz w:val="36"/>
          <w:szCs w:val="28"/>
        </w:rPr>
      </w:pPr>
      <w:r>
        <w:rPr>
          <w:sz w:val="28"/>
        </w:rPr>
        <w:t xml:space="preserve">Стандарт внешнего государственного аудита (контроля) СГА 104 «Аудит эффективности»: постановление Коллегии Счетной палаты РФ от 30.11.2016 №4ПК </w:t>
      </w:r>
    </w:p>
    <w:p w:rsidR="00680873" w:rsidRDefault="002F7F35">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201 «Предварительный аудит формирования федерального бюджета»: постановление Коллегии Счетной палаты Российской Федерации от 21.09.2017 №11ПК </w:t>
      </w:r>
    </w:p>
    <w:p w:rsidR="00680873" w:rsidRDefault="002F7F35">
      <w:pPr>
        <w:pStyle w:val="aff9"/>
        <w:widowControl w:val="0"/>
        <w:numPr>
          <w:ilvl w:val="0"/>
          <w:numId w:val="5"/>
        </w:numPr>
        <w:spacing w:line="360" w:lineRule="auto"/>
        <w:ind w:left="0" w:firstLine="709"/>
        <w:jc w:val="both"/>
        <w:rPr>
          <w:sz w:val="28"/>
          <w:szCs w:val="28"/>
        </w:rPr>
      </w:pPr>
      <w:r>
        <w:rPr>
          <w:sz w:val="28"/>
          <w:szCs w:val="28"/>
        </w:rPr>
        <w:t xml:space="preserve"> Стандарт внешнего государственного аудита (контроля) СГА 202 «Оперативный анализ исполнения и контроль за организацией исполнения федерального бюджета»: протокол Коллегии Счетной палаты Российской Федерации от 25.12.2013 № 55К (946) </w:t>
      </w:r>
    </w:p>
    <w:p w:rsidR="00680873" w:rsidRDefault="002F7F35">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203 «Последующий контроль за исполнением федерального бюджета»: постановление Коллегии Счетной палаты Российской Федерации от 21.04.2017 №3ПК </w:t>
      </w:r>
    </w:p>
    <w:p w:rsidR="00680873" w:rsidRDefault="002F7F35">
      <w:pPr>
        <w:pStyle w:val="aff9"/>
        <w:widowControl w:val="0"/>
        <w:numPr>
          <w:ilvl w:val="0"/>
          <w:numId w:val="5"/>
        </w:numPr>
        <w:spacing w:line="360" w:lineRule="auto"/>
        <w:ind w:left="0" w:firstLine="709"/>
        <w:jc w:val="both"/>
        <w:rPr>
          <w:sz w:val="28"/>
          <w:szCs w:val="28"/>
        </w:rPr>
      </w:pPr>
      <w:r>
        <w:rPr>
          <w:sz w:val="28"/>
          <w:szCs w:val="28"/>
        </w:rPr>
        <w:t xml:space="preserve">О Федеральном казначействе: Постановление Правительства Российской Федерации от 01.12.2004 № 703 </w:t>
      </w:r>
    </w:p>
    <w:p w:rsidR="00680873" w:rsidRDefault="002F7F35">
      <w:pPr>
        <w:pStyle w:val="aff9"/>
        <w:widowControl w:val="0"/>
        <w:numPr>
          <w:ilvl w:val="0"/>
          <w:numId w:val="5"/>
        </w:numPr>
        <w:spacing w:line="360" w:lineRule="auto"/>
        <w:ind w:left="0" w:firstLine="709"/>
        <w:jc w:val="both"/>
        <w:rPr>
          <w:sz w:val="28"/>
          <w:szCs w:val="28"/>
        </w:rPr>
      </w:pPr>
      <w:r>
        <w:rPr>
          <w:sz w:val="28"/>
          <w:szCs w:val="28"/>
        </w:rPr>
        <w:t xml:space="preserve">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 Постановление Правительства </w:t>
      </w:r>
      <w:r>
        <w:rPr>
          <w:sz w:val="28"/>
          <w:szCs w:val="28"/>
        </w:rPr>
        <w:lastRenderedPageBreak/>
        <w:t>Российской Федерации от 6 февраля 2020 г. №95</w:t>
      </w:r>
    </w:p>
    <w:p w:rsidR="00680873" w:rsidRDefault="002F7F35">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Постановление Правительства Российской Федерации от 17.08.2020 г. №1235</w:t>
      </w:r>
    </w:p>
    <w:p w:rsidR="00680873" w:rsidRDefault="002F7F35">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«Правила составления отчетности о результатах контрольной деятельности»: Постановление Правительства Российской Федерации от 16.09.2020 г. №1478</w:t>
      </w:r>
    </w:p>
    <w:p w:rsidR="00680873" w:rsidRDefault="002F7F35">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 Постановление Правительства Российской Федерации от 27 февраля 2020 г. №208</w:t>
      </w:r>
    </w:p>
    <w:p w:rsidR="00680873" w:rsidRDefault="002F7F35">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 Постановление Правительства Российской Федерации от 17 августа 2020 г. №1237</w:t>
      </w:r>
    </w:p>
    <w:p w:rsidR="00680873" w:rsidRDefault="002F7F35">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Постановление Правительства Российской Федерации от 6 февраля 2020 г. №100</w:t>
      </w:r>
    </w:p>
    <w:p w:rsidR="00680873" w:rsidRDefault="002F7F35">
      <w:pPr>
        <w:pStyle w:val="aff9"/>
        <w:widowControl w:val="0"/>
        <w:numPr>
          <w:ilvl w:val="0"/>
          <w:numId w:val="5"/>
        </w:numPr>
        <w:spacing w:line="360" w:lineRule="auto"/>
        <w:ind w:left="0" w:firstLine="709"/>
        <w:jc w:val="both"/>
        <w:rPr>
          <w:sz w:val="28"/>
          <w:szCs w:val="28"/>
        </w:rPr>
      </w:pPr>
      <w:r>
        <w:rPr>
          <w:sz w:val="28"/>
          <w:szCs w:val="28"/>
        </w:rPr>
        <w:t xml:space="preserve">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w:t>
      </w:r>
      <w:r>
        <w:rPr>
          <w:sz w:val="28"/>
          <w:szCs w:val="28"/>
        </w:rPr>
        <w:lastRenderedPageBreak/>
        <w:t>(муниципального) финансового контроля»: Постановление Правительства Российской Федерации от 6 февраля 2020 г. №95</w:t>
      </w:r>
    </w:p>
    <w:p w:rsidR="00680873" w:rsidRDefault="002F7F35">
      <w:pPr>
        <w:pStyle w:val="2"/>
        <w:spacing w:line="360" w:lineRule="auto"/>
        <w:ind w:firstLine="709"/>
        <w:jc w:val="left"/>
        <w:rPr>
          <w:bCs/>
          <w:iCs/>
          <w:szCs w:val="28"/>
        </w:rPr>
      </w:pPr>
      <w:bookmarkStart w:id="36" w:name="_Toc34227951"/>
      <w:r>
        <w:rPr>
          <w:bCs/>
          <w:iCs/>
        </w:rPr>
        <w:t xml:space="preserve">8.2. </w:t>
      </w:r>
      <w:r>
        <w:rPr>
          <w:bCs/>
          <w:iCs/>
          <w:szCs w:val="28"/>
        </w:rPr>
        <w:t>Рекомендуемая литература</w:t>
      </w:r>
      <w:bookmarkEnd w:id="36"/>
    </w:p>
    <w:p w:rsidR="00680873" w:rsidRDefault="002F7F35">
      <w:pPr>
        <w:spacing w:line="360" w:lineRule="auto"/>
        <w:ind w:firstLine="709"/>
        <w:jc w:val="both"/>
        <w:rPr>
          <w:b/>
          <w:bCs/>
          <w:iCs/>
          <w:sz w:val="28"/>
        </w:rPr>
      </w:pPr>
      <w:bookmarkStart w:id="37" w:name="_Toc324441761"/>
      <w:bookmarkStart w:id="38" w:name="_Toc326701981"/>
      <w:r>
        <w:rPr>
          <w:b/>
          <w:bCs/>
          <w:iCs/>
          <w:sz w:val="28"/>
        </w:rPr>
        <w:t>8.2.1. Основная:</w:t>
      </w:r>
      <w:bookmarkEnd w:id="37"/>
      <w:bookmarkEnd w:id="38"/>
    </w:p>
    <w:p w:rsidR="00680873" w:rsidRDefault="002F7F35">
      <w:pPr>
        <w:pStyle w:val="Style25"/>
        <w:numPr>
          <w:ilvl w:val="0"/>
          <w:numId w:val="13"/>
        </w:numPr>
        <w:tabs>
          <w:tab w:val="left" w:pos="365"/>
        </w:tabs>
        <w:spacing w:line="360" w:lineRule="auto"/>
        <w:ind w:left="0" w:firstLine="357"/>
        <w:jc w:val="both"/>
        <w:rPr>
          <w:sz w:val="28"/>
          <w:szCs w:val="28"/>
          <w:lang w:eastAsia="zh-CN"/>
        </w:rPr>
      </w:pPr>
      <w:r>
        <w:rPr>
          <w:sz w:val="28"/>
          <w:szCs w:val="28"/>
          <w:lang w:eastAsia="zh-CN"/>
        </w:rPr>
        <w:t xml:space="preserve">Теория и история государственного финансового контроля : учеб. пособие / С. А. Андреев, И. М. Ванькович, Д. В. Горохова [и др.] ;  под ред. Е. А. Федченко ; Финуниверситет. — Москва : Прометей, 2021. — 236 с. — ISBN 978-5-00172-171-0. — ЭБС Лань. — URL: https://e.lanbook.com/book/189652 (дата обращения: 19.06.2023). — Текст : электронный. </w:t>
      </w:r>
    </w:p>
    <w:p w:rsidR="00680873" w:rsidRDefault="002F7F35">
      <w:pPr>
        <w:pStyle w:val="Style25"/>
        <w:numPr>
          <w:ilvl w:val="0"/>
          <w:numId w:val="13"/>
        </w:numPr>
        <w:tabs>
          <w:tab w:val="left" w:pos="365"/>
        </w:tabs>
        <w:spacing w:line="360" w:lineRule="auto"/>
        <w:ind w:left="0" w:firstLine="357"/>
        <w:jc w:val="both"/>
        <w:rPr>
          <w:sz w:val="28"/>
          <w:szCs w:val="28"/>
          <w:lang w:eastAsia="zh-CN"/>
        </w:rPr>
      </w:pPr>
      <w:r>
        <w:rPr>
          <w:sz w:val="28"/>
          <w:szCs w:val="28"/>
          <w:lang w:eastAsia="zh-CN"/>
        </w:rPr>
        <w:t>Государственный контроль в финансово-бюджетной сфере : учеб. пособие / С. А. Андреев, И. М. Ванькович, М. Л. Васюнина [и др.] ; под ред. Р. Е. Артюхина, Э. А. Исаева ; Финуниверситет. — Москва : Прометей, 2022.  — 633 с. — ISBN 978-5-00172-401-8. — ЭБС Лань. — URL: https://e.lanbook.com/book/323891 (дата обращения: 19.06.2023). — Текст : электронный.</w:t>
      </w:r>
    </w:p>
    <w:p w:rsidR="00680873" w:rsidRDefault="002F7F35">
      <w:pPr>
        <w:pStyle w:val="Style25"/>
        <w:numPr>
          <w:ilvl w:val="0"/>
          <w:numId w:val="13"/>
        </w:numPr>
        <w:tabs>
          <w:tab w:val="left" w:pos="365"/>
        </w:tabs>
        <w:spacing w:line="360" w:lineRule="auto"/>
        <w:ind w:left="0" w:firstLine="357"/>
        <w:jc w:val="both"/>
        <w:rPr>
          <w:sz w:val="28"/>
          <w:szCs w:val="28"/>
          <w:lang w:eastAsia="zh-CN"/>
        </w:rPr>
      </w:pPr>
      <w:r>
        <w:rPr>
          <w:rStyle w:val="-"/>
          <w:color w:val="auto"/>
          <w:sz w:val="28"/>
          <w:szCs w:val="28"/>
          <w:u w:val="none"/>
          <w:lang w:eastAsia="zh-CN"/>
        </w:rPr>
        <w:t>Финансы : учебник / М. Л. Васюнина, О. С. Горлова, Т. Ю. Киселева [и др.] ; под ред. Е. В. Маркиной ; Финуниверситет. — Москва : КноРус, 2021. — 424 с. — ISBN 978-5-406-03490-3. — ЭБС BOOK.RU. — URL: https://book.ru/book/936343 (дата обращения: 19.06.2023). — Текст : электронный.</w:t>
      </w:r>
      <w:bookmarkStart w:id="39" w:name="_Toc137476105"/>
    </w:p>
    <w:p w:rsidR="00680873" w:rsidRDefault="002F7F35">
      <w:pPr>
        <w:spacing w:line="360" w:lineRule="auto"/>
        <w:ind w:firstLine="709"/>
        <w:jc w:val="both"/>
        <w:rPr>
          <w:b/>
          <w:bCs/>
          <w:iCs/>
          <w:sz w:val="28"/>
          <w:szCs w:val="28"/>
        </w:rPr>
      </w:pPr>
      <w:r>
        <w:rPr>
          <w:b/>
          <w:bCs/>
          <w:iCs/>
          <w:sz w:val="28"/>
          <w:szCs w:val="28"/>
        </w:rPr>
        <w:t>8.2.2. Дополнительная:</w:t>
      </w:r>
    </w:p>
    <w:p w:rsidR="00680873" w:rsidRDefault="002F7F35">
      <w:pPr>
        <w:spacing w:line="360" w:lineRule="auto"/>
        <w:ind w:firstLine="709"/>
        <w:jc w:val="both"/>
        <w:rPr>
          <w:b/>
          <w:bCs/>
          <w:iCs/>
          <w:sz w:val="28"/>
          <w:szCs w:val="28"/>
        </w:rPr>
      </w:pPr>
      <w:r>
        <w:rPr>
          <w:sz w:val="28"/>
          <w:szCs w:val="28"/>
        </w:rPr>
        <w:t>1. Игонина, Е. С. Организация финансового контроля и ревизии в государственных учреждениях : учеб. пособие / Е. С. Игонина, Е. Н. Зенова, А. А. Софьин. — Москва : Русайнс, 2022. — 148 с. — ISBN 978-5-466-01921-6. —</w:t>
      </w:r>
      <w:r>
        <w:rPr>
          <w:rStyle w:val="-"/>
          <w:color w:val="auto"/>
          <w:sz w:val="28"/>
          <w:szCs w:val="28"/>
          <w:u w:val="none"/>
        </w:rPr>
        <w:t>ЭБС BOOK.RU. —</w:t>
      </w:r>
      <w:r>
        <w:rPr>
          <w:sz w:val="28"/>
          <w:szCs w:val="28"/>
        </w:rPr>
        <w:t xml:space="preserve"> URL: https://book.ru/book/946879 (дата обращения: 19.06.2023). </w:t>
      </w:r>
      <w:r>
        <w:rPr>
          <w:rStyle w:val="-"/>
          <w:color w:val="auto"/>
          <w:sz w:val="28"/>
          <w:szCs w:val="28"/>
          <w:u w:val="none"/>
        </w:rPr>
        <w:t>— Текст : электронный.</w:t>
      </w:r>
    </w:p>
    <w:p w:rsidR="00680873" w:rsidRDefault="002F7F35">
      <w:pPr>
        <w:spacing w:line="360" w:lineRule="auto"/>
        <w:ind w:firstLine="709"/>
        <w:jc w:val="both"/>
        <w:rPr>
          <w:b/>
          <w:bCs/>
          <w:iCs/>
          <w:sz w:val="28"/>
          <w:szCs w:val="28"/>
        </w:rPr>
      </w:pPr>
      <w:r>
        <w:rPr>
          <w:sz w:val="28"/>
          <w:szCs w:val="28"/>
        </w:rPr>
        <w:t xml:space="preserve">2. Шемякина, М. С. Внутренний государственный (муниципальный) финансовый контроль : учеб. пособие / М. С. Шемякина. — Москва : Русайнс, 2022. — 130 с. — ISBN 978-5-466-01476-1. — </w:t>
      </w:r>
      <w:r>
        <w:rPr>
          <w:rStyle w:val="-"/>
          <w:color w:val="auto"/>
          <w:sz w:val="28"/>
          <w:szCs w:val="28"/>
          <w:u w:val="none"/>
        </w:rPr>
        <w:t xml:space="preserve">ЭБС BOOK.RU. — </w:t>
      </w:r>
      <w:r>
        <w:rPr>
          <w:sz w:val="28"/>
          <w:szCs w:val="28"/>
        </w:rPr>
        <w:t xml:space="preserve">URL: </w:t>
      </w:r>
      <w:r>
        <w:rPr>
          <w:sz w:val="28"/>
          <w:szCs w:val="28"/>
        </w:rPr>
        <w:lastRenderedPageBreak/>
        <w:t xml:space="preserve">https://book.ru/book/946994 (дата обращения: 19.06.2023). </w:t>
      </w:r>
      <w:r>
        <w:rPr>
          <w:rStyle w:val="-"/>
          <w:color w:val="auto"/>
          <w:sz w:val="28"/>
          <w:szCs w:val="28"/>
          <w:u w:val="none"/>
        </w:rPr>
        <w:t>— Текст : электронный.</w:t>
      </w:r>
    </w:p>
    <w:p w:rsidR="00680873" w:rsidRDefault="002F7F35">
      <w:pPr>
        <w:spacing w:line="360" w:lineRule="auto"/>
        <w:ind w:firstLine="709"/>
        <w:jc w:val="both"/>
        <w:rPr>
          <w:b/>
          <w:bCs/>
          <w:iCs/>
          <w:sz w:val="28"/>
          <w:szCs w:val="28"/>
        </w:rPr>
      </w:pPr>
      <w:r>
        <w:rPr>
          <w:sz w:val="28"/>
          <w:szCs w:val="28"/>
        </w:rPr>
        <w:t xml:space="preserve">3. Бочкарева, Е. А. Финансовый контроль в Российской Федерации : рабочая тетрадь / Е. А. Бочкарева, С. В. Кожушко ; Российский гос. ун-т правосудия.  — Москва : РГУП, 2021. — 62 с. — ISBN 978-5-93916-917-2. — </w:t>
      </w:r>
      <w:r>
        <w:rPr>
          <w:rStyle w:val="-"/>
          <w:color w:val="auto"/>
          <w:sz w:val="28"/>
          <w:szCs w:val="28"/>
          <w:u w:val="none"/>
        </w:rPr>
        <w:t>ЭБС Znanium.com. —</w:t>
      </w:r>
      <w:r>
        <w:rPr>
          <w:sz w:val="28"/>
          <w:szCs w:val="28"/>
        </w:rPr>
        <w:t xml:space="preserve"> URL: https://znanium.com/catalog/product/1869012 (дата обращения: 19.06.2023). </w:t>
      </w:r>
      <w:r>
        <w:rPr>
          <w:rStyle w:val="-"/>
          <w:color w:val="auto"/>
          <w:sz w:val="28"/>
          <w:szCs w:val="28"/>
          <w:u w:val="none"/>
        </w:rPr>
        <w:t>— Текст : электронный.</w:t>
      </w:r>
    </w:p>
    <w:p w:rsidR="00680873" w:rsidRDefault="002F7F35">
      <w:pPr>
        <w:spacing w:line="360" w:lineRule="auto"/>
        <w:ind w:firstLine="709"/>
        <w:jc w:val="both"/>
        <w:rPr>
          <w:b/>
          <w:bCs/>
          <w:iCs/>
          <w:sz w:val="28"/>
          <w:szCs w:val="28"/>
        </w:rPr>
      </w:pPr>
      <w:r>
        <w:rPr>
          <w:rStyle w:val="-"/>
          <w:color w:val="auto"/>
          <w:sz w:val="28"/>
          <w:szCs w:val="28"/>
          <w:u w:val="none"/>
        </w:rPr>
        <w:t>4. Рожкова, Э. С. Государственный финансовый контроль  : учеб. пособие / Э. С. Рожкова, Л. Н. Абрамовских ; Сибирский федер. ун-т. — Красноярск : СФУ, 2012. — 128 с. — ISBN 978-5-7638-2645-6. — ЭБС Znanium.com. —  URL: https://znanium.com/catalog/product/492098 (дата обращения: 19.06.2023). — Текст : электронный.</w:t>
      </w:r>
    </w:p>
    <w:p w:rsidR="00680873" w:rsidRDefault="00680873"/>
    <w:p w:rsidR="00680873" w:rsidRDefault="002F7F35">
      <w:pPr>
        <w:widowControl w:val="0"/>
        <w:spacing w:line="360" w:lineRule="auto"/>
        <w:ind w:firstLine="709"/>
        <w:jc w:val="both"/>
        <w:textAlignment w:val="baseline"/>
        <w:outlineLvl w:val="0"/>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bookmarkEnd w:id="39"/>
    </w:p>
    <w:p w:rsidR="00680873" w:rsidRDefault="002F7F35">
      <w:pPr>
        <w:widowControl w:val="0"/>
        <w:spacing w:line="360" w:lineRule="auto"/>
        <w:ind w:firstLine="709"/>
        <w:jc w:val="both"/>
        <w:textAlignment w:val="baseline"/>
        <w:outlineLvl w:val="0"/>
        <w:rPr>
          <w:sz w:val="28"/>
          <w:szCs w:val="28"/>
        </w:rPr>
      </w:pPr>
      <w:bookmarkStart w:id="40" w:name="_Toc137476106"/>
      <w:r>
        <w:rPr>
          <w:sz w:val="28"/>
          <w:szCs w:val="28"/>
        </w:rPr>
        <w:t>Электронные ресурсы БИК</w:t>
      </w:r>
      <w:bookmarkEnd w:id="40"/>
    </w:p>
    <w:p w:rsidR="00680873" w:rsidRDefault="002F7F35">
      <w:pPr>
        <w:widowControl w:val="0"/>
        <w:spacing w:line="360" w:lineRule="auto"/>
        <w:ind w:firstLine="709"/>
        <w:jc w:val="both"/>
        <w:textAlignment w:val="baseline"/>
        <w:outlineLvl w:val="0"/>
        <w:rPr>
          <w:sz w:val="28"/>
          <w:szCs w:val="28"/>
        </w:rPr>
      </w:pPr>
      <w:bookmarkStart w:id="41" w:name="_Toc137476107"/>
      <w:r>
        <w:rPr>
          <w:sz w:val="28"/>
          <w:szCs w:val="28"/>
        </w:rPr>
        <w:t>Электронная библиотека Финансового университета (ЭБ) http://elib.fa.ru/</w:t>
      </w:r>
      <w:bookmarkEnd w:id="41"/>
    </w:p>
    <w:p w:rsidR="00680873" w:rsidRDefault="002F7F35">
      <w:pPr>
        <w:widowControl w:val="0"/>
        <w:spacing w:line="360" w:lineRule="auto"/>
        <w:ind w:firstLine="709"/>
        <w:jc w:val="both"/>
        <w:textAlignment w:val="baseline"/>
        <w:outlineLvl w:val="0"/>
        <w:rPr>
          <w:sz w:val="28"/>
          <w:szCs w:val="28"/>
        </w:rPr>
      </w:pPr>
      <w:bookmarkStart w:id="42" w:name="_Toc137476108"/>
      <w:r>
        <w:rPr>
          <w:sz w:val="28"/>
          <w:szCs w:val="28"/>
        </w:rPr>
        <w:t>Электронно-библиотечная система BOOK.RU http://www.book.ru</w:t>
      </w:r>
      <w:bookmarkEnd w:id="42"/>
    </w:p>
    <w:p w:rsidR="00680873" w:rsidRDefault="002F7F35">
      <w:pPr>
        <w:widowControl w:val="0"/>
        <w:spacing w:line="360" w:lineRule="auto"/>
        <w:ind w:firstLine="709"/>
        <w:jc w:val="both"/>
        <w:textAlignment w:val="baseline"/>
        <w:outlineLvl w:val="0"/>
        <w:rPr>
          <w:sz w:val="28"/>
          <w:szCs w:val="28"/>
        </w:rPr>
      </w:pPr>
      <w:bookmarkStart w:id="43" w:name="_Toc137476109"/>
      <w:r>
        <w:rPr>
          <w:sz w:val="28"/>
          <w:szCs w:val="28"/>
        </w:rPr>
        <w:t>Электронно-библиотечная система «Университетская библиотека ОНЛАЙН» http://biblioclub.ru/</w:t>
      </w:r>
      <w:bookmarkEnd w:id="43"/>
    </w:p>
    <w:p w:rsidR="00680873" w:rsidRDefault="002F7F35">
      <w:pPr>
        <w:widowControl w:val="0"/>
        <w:spacing w:line="360" w:lineRule="auto"/>
        <w:ind w:firstLine="709"/>
        <w:jc w:val="both"/>
        <w:textAlignment w:val="baseline"/>
        <w:outlineLvl w:val="0"/>
        <w:rPr>
          <w:sz w:val="28"/>
          <w:szCs w:val="28"/>
        </w:rPr>
      </w:pPr>
      <w:bookmarkStart w:id="44" w:name="_Toc137476110"/>
      <w:r>
        <w:rPr>
          <w:sz w:val="28"/>
          <w:szCs w:val="28"/>
        </w:rPr>
        <w:t>Электронно-библиотечная система Znanium http://www.znanium.com</w:t>
      </w:r>
      <w:bookmarkEnd w:id="44"/>
    </w:p>
    <w:p w:rsidR="00680873" w:rsidRDefault="002F7F35">
      <w:pPr>
        <w:widowControl w:val="0"/>
        <w:spacing w:line="360" w:lineRule="auto"/>
        <w:ind w:firstLine="709"/>
        <w:jc w:val="both"/>
        <w:textAlignment w:val="baseline"/>
        <w:outlineLvl w:val="0"/>
        <w:rPr>
          <w:sz w:val="28"/>
          <w:szCs w:val="28"/>
        </w:rPr>
      </w:pPr>
      <w:bookmarkStart w:id="45" w:name="_Toc137476111"/>
      <w:r>
        <w:rPr>
          <w:sz w:val="28"/>
          <w:szCs w:val="28"/>
        </w:rPr>
        <w:t>Электронно-библиотечная система издательства «ЮРАЙТ» https://urait.ru/</w:t>
      </w:r>
      <w:bookmarkEnd w:id="45"/>
    </w:p>
    <w:p w:rsidR="00680873" w:rsidRDefault="002F7F35">
      <w:pPr>
        <w:widowControl w:val="0"/>
        <w:spacing w:line="360" w:lineRule="auto"/>
        <w:ind w:firstLine="709"/>
        <w:jc w:val="both"/>
        <w:textAlignment w:val="baseline"/>
        <w:outlineLvl w:val="0"/>
        <w:rPr>
          <w:sz w:val="28"/>
          <w:szCs w:val="28"/>
        </w:rPr>
      </w:pPr>
      <w:bookmarkStart w:id="46" w:name="_Toc137476112"/>
      <w:r>
        <w:rPr>
          <w:sz w:val="28"/>
          <w:szCs w:val="28"/>
        </w:rPr>
        <w:t>Электронно-библиотечная система издательства Проспект http://ebs.prospekt.org/books</w:t>
      </w:r>
      <w:bookmarkEnd w:id="46"/>
    </w:p>
    <w:p w:rsidR="00680873" w:rsidRDefault="002F7F35">
      <w:pPr>
        <w:widowControl w:val="0"/>
        <w:spacing w:line="360" w:lineRule="auto"/>
        <w:ind w:firstLine="709"/>
        <w:jc w:val="both"/>
        <w:textAlignment w:val="baseline"/>
        <w:outlineLvl w:val="0"/>
        <w:rPr>
          <w:sz w:val="28"/>
          <w:szCs w:val="28"/>
        </w:rPr>
      </w:pPr>
      <w:bookmarkStart w:id="47" w:name="_Toc137476113"/>
      <w:r>
        <w:rPr>
          <w:sz w:val="28"/>
          <w:szCs w:val="28"/>
        </w:rPr>
        <w:t>Деловая онлайн-библиотека Alpina Digital http://lib.alpinadigital.ru/</w:t>
      </w:r>
      <w:bookmarkEnd w:id="47"/>
    </w:p>
    <w:p w:rsidR="00680873" w:rsidRDefault="002F7F35">
      <w:pPr>
        <w:widowControl w:val="0"/>
        <w:spacing w:line="360" w:lineRule="auto"/>
        <w:ind w:firstLine="709"/>
        <w:jc w:val="both"/>
        <w:textAlignment w:val="baseline"/>
        <w:outlineLvl w:val="0"/>
        <w:rPr>
          <w:sz w:val="28"/>
          <w:szCs w:val="28"/>
        </w:rPr>
      </w:pPr>
      <w:bookmarkStart w:id="48" w:name="_Toc137476114"/>
      <w:r>
        <w:rPr>
          <w:sz w:val="28"/>
          <w:szCs w:val="28"/>
        </w:rPr>
        <w:t>Электронная библиотека Издательского дома «Гребенников» https://grebennikon.ru/</w:t>
      </w:r>
      <w:bookmarkEnd w:id="48"/>
    </w:p>
    <w:p w:rsidR="00680873" w:rsidRDefault="002F7F35">
      <w:pPr>
        <w:widowControl w:val="0"/>
        <w:spacing w:line="360" w:lineRule="auto"/>
        <w:ind w:firstLine="709"/>
        <w:jc w:val="both"/>
        <w:textAlignment w:val="baseline"/>
        <w:outlineLvl w:val="0"/>
        <w:rPr>
          <w:sz w:val="28"/>
          <w:szCs w:val="28"/>
        </w:rPr>
      </w:pPr>
      <w:bookmarkStart w:id="49" w:name="_Toc137476115"/>
      <w:r>
        <w:rPr>
          <w:sz w:val="28"/>
          <w:szCs w:val="28"/>
        </w:rPr>
        <w:t>Научная электронная библиотека eLibrary.ru http://elibrary.ru</w:t>
      </w:r>
      <w:bookmarkEnd w:id="49"/>
      <w:r>
        <w:rPr>
          <w:sz w:val="28"/>
          <w:szCs w:val="28"/>
        </w:rPr>
        <w:t xml:space="preserve">  </w:t>
      </w:r>
    </w:p>
    <w:p w:rsidR="00680873" w:rsidRDefault="002F7F35">
      <w:pPr>
        <w:widowControl w:val="0"/>
        <w:spacing w:line="360" w:lineRule="auto"/>
        <w:ind w:firstLine="709"/>
        <w:jc w:val="both"/>
        <w:textAlignment w:val="baseline"/>
        <w:outlineLvl w:val="0"/>
        <w:rPr>
          <w:sz w:val="28"/>
          <w:szCs w:val="28"/>
        </w:rPr>
      </w:pPr>
      <w:bookmarkStart w:id="50" w:name="_Toc137476116"/>
      <w:r>
        <w:rPr>
          <w:sz w:val="28"/>
          <w:szCs w:val="28"/>
        </w:rPr>
        <w:t>Национальная электронная библиотека http://нэб.рф/</w:t>
      </w:r>
      <w:bookmarkEnd w:id="50"/>
    </w:p>
    <w:p w:rsidR="00680873" w:rsidRDefault="002F7F35">
      <w:pPr>
        <w:widowControl w:val="0"/>
        <w:spacing w:line="360" w:lineRule="auto"/>
        <w:ind w:firstLine="709"/>
        <w:jc w:val="both"/>
        <w:textAlignment w:val="baseline"/>
        <w:outlineLvl w:val="0"/>
        <w:rPr>
          <w:sz w:val="28"/>
          <w:szCs w:val="28"/>
        </w:rPr>
      </w:pPr>
      <w:bookmarkStart w:id="51" w:name="_Toc137476117"/>
      <w:r>
        <w:rPr>
          <w:sz w:val="28"/>
          <w:szCs w:val="28"/>
        </w:rPr>
        <w:t xml:space="preserve">Финансовая справочная система «Финансовый директор» </w:t>
      </w:r>
      <w:r>
        <w:rPr>
          <w:sz w:val="28"/>
          <w:szCs w:val="28"/>
        </w:rPr>
        <w:lastRenderedPageBreak/>
        <w:t>http://www.1fd.ru/</w:t>
      </w:r>
      <w:bookmarkEnd w:id="51"/>
    </w:p>
    <w:p w:rsidR="00680873" w:rsidRDefault="002F7F35">
      <w:pPr>
        <w:widowControl w:val="0"/>
        <w:spacing w:line="360" w:lineRule="auto"/>
        <w:ind w:firstLine="709"/>
        <w:jc w:val="both"/>
        <w:textAlignment w:val="baseline"/>
        <w:outlineLvl w:val="0"/>
        <w:rPr>
          <w:sz w:val="28"/>
          <w:szCs w:val="28"/>
        </w:rPr>
      </w:pPr>
      <w:bookmarkStart w:id="52" w:name="_Toc137476118"/>
      <w:r>
        <w:rPr>
          <w:sz w:val="28"/>
          <w:szCs w:val="28"/>
        </w:rPr>
        <w:t>Юридическая справочная система «Юрист» http://www.1jur.ru/</w:t>
      </w:r>
      <w:bookmarkEnd w:id="52"/>
    </w:p>
    <w:p w:rsidR="00680873" w:rsidRDefault="002F7F35">
      <w:pPr>
        <w:widowControl w:val="0"/>
        <w:spacing w:line="360" w:lineRule="auto"/>
        <w:ind w:firstLine="709"/>
        <w:jc w:val="both"/>
        <w:textAlignment w:val="baseline"/>
        <w:outlineLvl w:val="0"/>
        <w:rPr>
          <w:sz w:val="28"/>
          <w:szCs w:val="28"/>
          <w:lang w:val="en-US"/>
        </w:rPr>
      </w:pPr>
      <w:bookmarkStart w:id="53" w:name="_Toc137476119"/>
      <w:r>
        <w:rPr>
          <w:sz w:val="28"/>
          <w:szCs w:val="28"/>
          <w:lang w:val="en-US"/>
        </w:rPr>
        <w:t>Academic Reference http://ar.cnki.net/ACADREF</w:t>
      </w:r>
      <w:bookmarkEnd w:id="53"/>
    </w:p>
    <w:p w:rsidR="00680873" w:rsidRDefault="002F7F35">
      <w:pPr>
        <w:widowControl w:val="0"/>
        <w:spacing w:line="360" w:lineRule="auto"/>
        <w:ind w:firstLine="709"/>
        <w:jc w:val="both"/>
        <w:textAlignment w:val="baseline"/>
        <w:outlineLvl w:val="0"/>
        <w:rPr>
          <w:sz w:val="28"/>
          <w:szCs w:val="28"/>
        </w:rPr>
      </w:pPr>
      <w:bookmarkStart w:id="54" w:name="_Toc137476120"/>
      <w:r>
        <w:rPr>
          <w:sz w:val="28"/>
          <w:szCs w:val="28"/>
        </w:rPr>
        <w:t>Пакет баз данных компании EBSCO Publishing, крупнейшего агрегатора научных ресурсов ведущих издательств мира http://search.ebscohost.com</w:t>
      </w:r>
      <w:bookmarkEnd w:id="54"/>
    </w:p>
    <w:p w:rsidR="00680873" w:rsidRDefault="002F7F35">
      <w:pPr>
        <w:widowControl w:val="0"/>
        <w:spacing w:line="360" w:lineRule="auto"/>
        <w:ind w:firstLine="709"/>
        <w:jc w:val="both"/>
        <w:textAlignment w:val="baseline"/>
        <w:outlineLvl w:val="0"/>
        <w:rPr>
          <w:sz w:val="28"/>
          <w:szCs w:val="28"/>
        </w:rPr>
      </w:pPr>
      <w:bookmarkStart w:id="55" w:name="_Toc137476121"/>
      <w:r>
        <w:rPr>
          <w:sz w:val="28"/>
          <w:szCs w:val="28"/>
        </w:rPr>
        <w:t>Справочно-правовая система «Гарант». – URL: garant.ru.</w:t>
      </w:r>
      <w:bookmarkEnd w:id="55"/>
    </w:p>
    <w:p w:rsidR="00680873" w:rsidRDefault="002F7F35">
      <w:pPr>
        <w:widowControl w:val="0"/>
        <w:spacing w:line="360" w:lineRule="auto"/>
        <w:ind w:firstLine="709"/>
        <w:jc w:val="both"/>
        <w:textAlignment w:val="baseline"/>
        <w:outlineLvl w:val="0"/>
        <w:rPr>
          <w:sz w:val="28"/>
          <w:szCs w:val="28"/>
        </w:rPr>
      </w:pPr>
      <w:bookmarkStart w:id="56" w:name="_Toc137476122"/>
      <w:r>
        <w:rPr>
          <w:sz w:val="28"/>
          <w:szCs w:val="28"/>
        </w:rPr>
        <w:t>Справочно-правовая система «Консультант-Плюс». – URL: http://www.consultant.ru</w:t>
      </w:r>
      <w:bookmarkEnd w:id="56"/>
    </w:p>
    <w:p w:rsidR="00680873" w:rsidRDefault="002F7F35">
      <w:pPr>
        <w:widowControl w:val="0"/>
        <w:spacing w:line="360" w:lineRule="auto"/>
        <w:ind w:firstLine="709"/>
        <w:jc w:val="both"/>
        <w:textAlignment w:val="baseline"/>
        <w:outlineLvl w:val="0"/>
        <w:rPr>
          <w:sz w:val="28"/>
          <w:szCs w:val="28"/>
        </w:rPr>
      </w:pPr>
      <w:bookmarkStart w:id="57" w:name="_Toc137476123"/>
      <w:r>
        <w:rPr>
          <w:sz w:val="28"/>
          <w:szCs w:val="28"/>
        </w:rPr>
        <w:t>Официальный сайт Счетной палаты Российской Федерации.</w:t>
      </w:r>
      <w:bookmarkEnd w:id="57"/>
      <w:r>
        <w:rPr>
          <w:sz w:val="28"/>
          <w:szCs w:val="28"/>
        </w:rPr>
        <w:t xml:space="preserve"> </w:t>
      </w:r>
    </w:p>
    <w:p w:rsidR="00680873" w:rsidRDefault="00680873">
      <w:pPr>
        <w:widowControl w:val="0"/>
        <w:spacing w:line="360" w:lineRule="auto"/>
        <w:ind w:firstLine="709"/>
        <w:jc w:val="both"/>
        <w:textAlignment w:val="baseline"/>
        <w:outlineLvl w:val="0"/>
        <w:rPr>
          <w:sz w:val="28"/>
          <w:szCs w:val="28"/>
        </w:rPr>
      </w:pPr>
    </w:p>
    <w:p w:rsidR="00680873" w:rsidRDefault="002F7F35">
      <w:pPr>
        <w:widowControl w:val="0"/>
        <w:spacing w:line="360" w:lineRule="auto"/>
        <w:ind w:firstLine="709"/>
        <w:jc w:val="both"/>
        <w:textAlignment w:val="baseline"/>
        <w:outlineLvl w:val="0"/>
        <w:rPr>
          <w:b/>
          <w:sz w:val="28"/>
          <w:szCs w:val="28"/>
        </w:rPr>
      </w:pPr>
      <w:bookmarkStart w:id="58" w:name="_Toc137476124"/>
      <w:r>
        <w:rPr>
          <w:b/>
          <w:sz w:val="28"/>
          <w:szCs w:val="28"/>
        </w:rPr>
        <w:t>10. Методические указания для обучающихся по освоению дисциплины</w:t>
      </w:r>
      <w:bookmarkEnd w:id="58"/>
    </w:p>
    <w:p w:rsidR="00680873" w:rsidRDefault="002F7F35">
      <w:pPr>
        <w:tabs>
          <w:tab w:val="left" w:pos="0"/>
        </w:tabs>
        <w:spacing w:line="360" w:lineRule="auto"/>
        <w:ind w:firstLine="709"/>
        <w:jc w:val="both"/>
        <w:rPr>
          <w:sz w:val="28"/>
          <w:szCs w:val="28"/>
        </w:rPr>
      </w:pPr>
      <w:r>
        <w:rPr>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680873" w:rsidRDefault="002F7F35">
      <w:pPr>
        <w:tabs>
          <w:tab w:val="left" w:pos="0"/>
        </w:tabs>
        <w:spacing w:line="360"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80873" w:rsidRDefault="002F7F35">
      <w:pPr>
        <w:tabs>
          <w:tab w:val="left" w:pos="0"/>
        </w:tabs>
        <w:spacing w:line="360" w:lineRule="auto"/>
        <w:ind w:firstLine="709"/>
        <w:jc w:val="both"/>
        <w:rPr>
          <w:sz w:val="28"/>
          <w:szCs w:val="28"/>
        </w:rPr>
      </w:pPr>
      <w:r>
        <w:rPr>
          <w:b/>
          <w:sz w:val="28"/>
          <w:szCs w:val="28"/>
        </w:rPr>
        <w:t>11.1. Комплект лицензионного программного обеспечения</w:t>
      </w:r>
      <w:r>
        <w:rPr>
          <w:sz w:val="28"/>
          <w:szCs w:val="28"/>
        </w:rPr>
        <w:t>:</w:t>
      </w:r>
    </w:p>
    <w:p w:rsidR="00680873" w:rsidRPr="00CE6815" w:rsidRDefault="002F7F35">
      <w:pPr>
        <w:tabs>
          <w:tab w:val="left" w:pos="0"/>
        </w:tabs>
        <w:spacing w:line="360" w:lineRule="auto"/>
        <w:ind w:firstLine="709"/>
        <w:jc w:val="both"/>
        <w:rPr>
          <w:sz w:val="28"/>
          <w:szCs w:val="28"/>
        </w:rPr>
      </w:pPr>
      <w:r w:rsidRPr="00310575">
        <w:rPr>
          <w:sz w:val="28"/>
          <w:szCs w:val="28"/>
          <w:lang w:val="en-US"/>
        </w:rPr>
        <w:t>Windows</w:t>
      </w:r>
      <w:r w:rsidRPr="00CE6815">
        <w:rPr>
          <w:sz w:val="28"/>
          <w:szCs w:val="28"/>
        </w:rPr>
        <w:t xml:space="preserve"> </w:t>
      </w:r>
      <w:r w:rsidRPr="00310575">
        <w:rPr>
          <w:sz w:val="28"/>
          <w:szCs w:val="28"/>
          <w:lang w:val="en-US"/>
        </w:rPr>
        <w:t>Microsoft</w:t>
      </w:r>
      <w:r w:rsidRPr="00CE6815">
        <w:rPr>
          <w:sz w:val="28"/>
          <w:szCs w:val="28"/>
        </w:rPr>
        <w:t xml:space="preserve"> </w:t>
      </w:r>
      <w:r w:rsidRPr="00310575">
        <w:rPr>
          <w:sz w:val="28"/>
          <w:szCs w:val="28"/>
          <w:lang w:val="en-US"/>
        </w:rPr>
        <w:t>Office</w:t>
      </w:r>
      <w:r w:rsidRPr="00CE6815">
        <w:rPr>
          <w:sz w:val="28"/>
          <w:szCs w:val="28"/>
        </w:rPr>
        <w:t xml:space="preserve"> </w:t>
      </w:r>
    </w:p>
    <w:p w:rsidR="00680873" w:rsidRPr="00CE6815" w:rsidRDefault="002F7F35">
      <w:pPr>
        <w:tabs>
          <w:tab w:val="left" w:pos="0"/>
        </w:tabs>
        <w:spacing w:line="360" w:lineRule="auto"/>
        <w:ind w:firstLine="709"/>
        <w:jc w:val="both"/>
        <w:rPr>
          <w:sz w:val="28"/>
          <w:szCs w:val="28"/>
        </w:rPr>
      </w:pPr>
      <w:r>
        <w:rPr>
          <w:sz w:val="28"/>
          <w:szCs w:val="28"/>
        </w:rPr>
        <w:t>Антивирус</w:t>
      </w:r>
      <w:r w:rsidRPr="00CE6815">
        <w:rPr>
          <w:sz w:val="28"/>
          <w:szCs w:val="28"/>
        </w:rPr>
        <w:t xml:space="preserve"> </w:t>
      </w:r>
      <w:r>
        <w:rPr>
          <w:sz w:val="28"/>
          <w:szCs w:val="28"/>
          <w:lang w:val="en-US"/>
        </w:rPr>
        <w:t>Kaspersky</w:t>
      </w:r>
    </w:p>
    <w:p w:rsidR="00680873" w:rsidRPr="00CE6815" w:rsidRDefault="00680873">
      <w:pPr>
        <w:tabs>
          <w:tab w:val="left" w:pos="0"/>
        </w:tabs>
        <w:spacing w:line="360" w:lineRule="auto"/>
        <w:ind w:firstLine="709"/>
        <w:jc w:val="both"/>
        <w:rPr>
          <w:sz w:val="28"/>
          <w:szCs w:val="28"/>
        </w:rPr>
      </w:pPr>
    </w:p>
    <w:p w:rsidR="00680873" w:rsidRDefault="002F7F35">
      <w:pPr>
        <w:tabs>
          <w:tab w:val="left" w:pos="0"/>
        </w:tabs>
        <w:spacing w:line="360" w:lineRule="auto"/>
        <w:ind w:firstLine="709"/>
        <w:jc w:val="both"/>
        <w:rPr>
          <w:b/>
          <w:sz w:val="28"/>
          <w:szCs w:val="28"/>
        </w:rPr>
      </w:pPr>
      <w:r w:rsidRPr="00CE6815">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680873" w:rsidRDefault="002F7F35">
      <w:pPr>
        <w:tabs>
          <w:tab w:val="left" w:pos="0"/>
        </w:tabs>
        <w:spacing w:line="360" w:lineRule="auto"/>
        <w:ind w:firstLine="709"/>
        <w:jc w:val="both"/>
        <w:rPr>
          <w:sz w:val="28"/>
          <w:szCs w:val="28"/>
        </w:rPr>
      </w:pPr>
      <w:r>
        <w:rPr>
          <w:sz w:val="28"/>
          <w:szCs w:val="28"/>
        </w:rPr>
        <w:lastRenderedPageBreak/>
        <w:t xml:space="preserve">Справочная правовая система «КонсультантПлюс» (http://www.consultant.ru). </w:t>
      </w:r>
    </w:p>
    <w:p w:rsidR="00680873" w:rsidRDefault="002F7F35">
      <w:pPr>
        <w:tabs>
          <w:tab w:val="left" w:pos="0"/>
        </w:tabs>
        <w:spacing w:line="360" w:lineRule="auto"/>
        <w:ind w:firstLine="709"/>
        <w:jc w:val="both"/>
        <w:rPr>
          <w:sz w:val="28"/>
          <w:szCs w:val="28"/>
        </w:rPr>
      </w:pPr>
      <w:r>
        <w:rPr>
          <w:sz w:val="28"/>
          <w:szCs w:val="28"/>
        </w:rPr>
        <w:t>Справочная правовая система «Гарант» (http://www.garant.ru).</w:t>
      </w:r>
    </w:p>
    <w:p w:rsidR="00680873" w:rsidRDefault="002F7F35">
      <w:pPr>
        <w:tabs>
          <w:tab w:val="left" w:pos="0"/>
        </w:tabs>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rsidR="00680873" w:rsidRDefault="002F7F35">
      <w:pPr>
        <w:tabs>
          <w:tab w:val="left" w:pos="0"/>
        </w:tabs>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680873" w:rsidRDefault="002F7F35">
      <w:pPr>
        <w:tabs>
          <w:tab w:val="left" w:pos="0"/>
        </w:tabs>
        <w:spacing w:line="360" w:lineRule="auto"/>
        <w:ind w:firstLine="709"/>
        <w:jc w:val="both"/>
        <w:rPr>
          <w:sz w:val="28"/>
          <w:szCs w:val="28"/>
        </w:rPr>
      </w:pPr>
      <w:r>
        <w:rPr>
          <w:sz w:val="28"/>
          <w:szCs w:val="28"/>
        </w:rPr>
        <w:t>Не используются.</w:t>
      </w:r>
    </w:p>
    <w:p w:rsidR="00680873" w:rsidRDefault="002F7F35">
      <w:pPr>
        <w:tabs>
          <w:tab w:val="left" w:pos="0"/>
        </w:tabs>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680873" w:rsidRDefault="002F7F35">
      <w:pPr>
        <w:tabs>
          <w:tab w:val="left" w:pos="0"/>
        </w:tabs>
        <w:spacing w:line="360"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680873" w:rsidRDefault="00680873"/>
    <w:sectPr w:rsidR="00680873">
      <w:footerReference w:type="default" r:id="rId24"/>
      <w:footerReference w:type="first" r:id="rId25"/>
      <w:pgSz w:w="11906" w:h="16838"/>
      <w:pgMar w:top="1134" w:right="851" w:bottom="1134" w:left="1418" w:header="0" w:footer="709" w:gutter="0"/>
      <w:pgNumType w:start="63"/>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D9A" w:rsidRDefault="00605D9A">
      <w:r>
        <w:separator/>
      </w:r>
    </w:p>
  </w:endnote>
  <w:endnote w:type="continuationSeparator" w:id="0">
    <w:p w:rsidR="00605D9A" w:rsidRDefault="0060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0971088"/>
      <w:docPartObj>
        <w:docPartGallery w:val="Page Numbers (Bottom of Page)"/>
        <w:docPartUnique/>
      </w:docPartObj>
    </w:sdtPr>
    <w:sdtEndPr/>
    <w:sdtContent>
      <w:p w:rsidR="00680873" w:rsidRDefault="002F7F35">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8760F">
          <w:rPr>
            <w:noProof/>
            <w:sz w:val="24"/>
            <w:szCs w:val="24"/>
          </w:rPr>
          <w:t>2</w:t>
        </w:r>
        <w:r>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136739"/>
      <w:docPartObj>
        <w:docPartGallery w:val="Page Numbers (Bottom of Page)"/>
        <w:docPartUnique/>
      </w:docPartObj>
    </w:sdtPr>
    <w:sdtEndPr/>
    <w:sdtContent>
      <w:p w:rsidR="00680873" w:rsidRDefault="002F7F35">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8760F">
          <w:rPr>
            <w:noProof/>
            <w:sz w:val="24"/>
            <w:szCs w:val="24"/>
          </w:rPr>
          <w:t>1</w:t>
        </w:r>
        <w:r>
          <w:rPr>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253556"/>
      <w:docPartObj>
        <w:docPartGallery w:val="Page Numbers (Bottom of Page)"/>
        <w:docPartUnique/>
      </w:docPartObj>
    </w:sdtPr>
    <w:sdtEndPr/>
    <w:sdtContent>
      <w:p w:rsidR="00680873" w:rsidRDefault="002F7F35">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8760F">
          <w:rPr>
            <w:noProof/>
            <w:sz w:val="24"/>
            <w:szCs w:val="24"/>
          </w:rPr>
          <w:t>63</w:t>
        </w:r>
        <w:r>
          <w:rPr>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7018159"/>
      <w:docPartObj>
        <w:docPartGallery w:val="Page Numbers (Bottom of Page)"/>
        <w:docPartUnique/>
      </w:docPartObj>
    </w:sdtPr>
    <w:sdtEndPr/>
    <w:sdtContent>
      <w:p w:rsidR="00680873" w:rsidRDefault="002F7F35">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8760F">
          <w:rPr>
            <w:noProof/>
            <w:sz w:val="24"/>
            <w:szCs w:val="24"/>
          </w:rPr>
          <w:t>41</w:t>
        </w:r>
        <w:r>
          <w:rPr>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246849"/>
      <w:docPartObj>
        <w:docPartGallery w:val="Page Numbers (Bottom of Page)"/>
        <w:docPartUnique/>
      </w:docPartObj>
    </w:sdtPr>
    <w:sdtEndPr/>
    <w:sdtContent>
      <w:p w:rsidR="00680873" w:rsidRDefault="002F7F35">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8760F">
          <w:rPr>
            <w:noProof/>
            <w:sz w:val="24"/>
            <w:szCs w:val="24"/>
          </w:rPr>
          <w:t>72</w:t>
        </w:r>
        <w:r>
          <w:rPr>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5644602"/>
      <w:docPartObj>
        <w:docPartGallery w:val="Page Numbers (Bottom of Page)"/>
        <w:docPartUnique/>
      </w:docPartObj>
    </w:sdtPr>
    <w:sdtEndPr/>
    <w:sdtContent>
      <w:p w:rsidR="00680873" w:rsidRDefault="002F7F35">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8760F">
          <w:rPr>
            <w:noProof/>
            <w:sz w:val="24"/>
            <w:szCs w:val="24"/>
          </w:rPr>
          <w:t>63</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D9A" w:rsidRDefault="00605D9A">
      <w:r>
        <w:separator/>
      </w:r>
    </w:p>
  </w:footnote>
  <w:footnote w:type="continuationSeparator" w:id="0">
    <w:p w:rsidR="00605D9A" w:rsidRDefault="00605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1CE"/>
    <w:multiLevelType w:val="multilevel"/>
    <w:tmpl w:val="DD801E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907221"/>
    <w:multiLevelType w:val="multilevel"/>
    <w:tmpl w:val="7B40A7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639345B"/>
    <w:multiLevelType w:val="multilevel"/>
    <w:tmpl w:val="85A698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A4A4E08"/>
    <w:multiLevelType w:val="multilevel"/>
    <w:tmpl w:val="AC5A6C50"/>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4" w15:restartNumberingAfterBreak="0">
    <w:nsid w:val="1CA943A6"/>
    <w:multiLevelType w:val="multilevel"/>
    <w:tmpl w:val="13E6A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29C6495"/>
    <w:multiLevelType w:val="multilevel"/>
    <w:tmpl w:val="F9B64434"/>
    <w:lvl w:ilvl="0">
      <w:start w:val="1"/>
      <w:numFmt w:val="decimal"/>
      <w:lvlText w:val="%1."/>
      <w:lvlJc w:val="left"/>
      <w:pPr>
        <w:tabs>
          <w:tab w:val="num" w:pos="0"/>
        </w:tabs>
        <w:ind w:left="928"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5250EA"/>
    <w:multiLevelType w:val="multilevel"/>
    <w:tmpl w:val="D69A6760"/>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15:restartNumberingAfterBreak="0">
    <w:nsid w:val="501D3886"/>
    <w:multiLevelType w:val="multilevel"/>
    <w:tmpl w:val="7D5491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63A2DD5"/>
    <w:multiLevelType w:val="multilevel"/>
    <w:tmpl w:val="23EA4DEC"/>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9" w15:restartNumberingAfterBreak="0">
    <w:nsid w:val="59962274"/>
    <w:multiLevelType w:val="multilevel"/>
    <w:tmpl w:val="06BE1CB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5C5605FE"/>
    <w:multiLevelType w:val="multilevel"/>
    <w:tmpl w:val="13A061E2"/>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11537F6"/>
    <w:multiLevelType w:val="multilevel"/>
    <w:tmpl w:val="23E2DF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9306FE6"/>
    <w:multiLevelType w:val="multilevel"/>
    <w:tmpl w:val="350C5B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10"/>
  </w:num>
  <w:num w:numId="3">
    <w:abstractNumId w:val="6"/>
  </w:num>
  <w:num w:numId="4">
    <w:abstractNumId w:val="1"/>
  </w:num>
  <w:num w:numId="5">
    <w:abstractNumId w:val="5"/>
  </w:num>
  <w:num w:numId="6">
    <w:abstractNumId w:val="12"/>
  </w:num>
  <w:num w:numId="7">
    <w:abstractNumId w:val="7"/>
  </w:num>
  <w:num w:numId="8">
    <w:abstractNumId w:val="0"/>
  </w:num>
  <w:num w:numId="9">
    <w:abstractNumId w:val="4"/>
  </w:num>
  <w:num w:numId="10">
    <w:abstractNumId w:val="9"/>
  </w:num>
  <w:num w:numId="11">
    <w:abstractNumId w:val="11"/>
  </w:num>
  <w:num w:numId="12">
    <w:abstractNumId w:val="2"/>
  </w:num>
  <w:num w:numId="13">
    <w:abstractNumId w:val="8"/>
  </w:num>
  <w:num w:numId="14">
    <w:abstractNumId w:val="1"/>
    <w:lvlOverride w:ilvl="0">
      <w:startOverride w:val="1"/>
    </w:lvlOverride>
  </w:num>
  <w:num w:numId="1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73"/>
    <w:rsid w:val="002F7F35"/>
    <w:rsid w:val="00310575"/>
    <w:rsid w:val="00605D9A"/>
    <w:rsid w:val="00680873"/>
    <w:rsid w:val="00C328C7"/>
    <w:rsid w:val="00CE6815"/>
    <w:rsid w:val="00D76217"/>
    <w:rsid w:val="00D876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E28CD"/>
  <w15:docId w15:val="{6172B5FE-8F71-4FF5-9CF5-B2D563FD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1D51"/>
    <w:rPr>
      <w:rFonts w:ascii="Times New Roman" w:eastAsia="Times New Roman" w:hAnsi="Times New Roman" w:cs="Times New Roman"/>
      <w:sz w:val="24"/>
      <w:szCs w:val="24"/>
      <w:lang w:eastAsia="ru-RU"/>
    </w:rPr>
  </w:style>
  <w:style w:type="paragraph" w:styleId="1">
    <w:name w:val="heading 1"/>
    <w:basedOn w:val="a0"/>
    <w:next w:val="a0"/>
    <w:link w:val="11"/>
    <w:qFormat/>
    <w:rsid w:val="001179A2"/>
    <w:pPr>
      <w:keepNext/>
      <w:numPr>
        <w:numId w:val="1"/>
      </w:numPr>
      <w:spacing w:line="360" w:lineRule="auto"/>
      <w:jc w:val="center"/>
      <w:outlineLvl w:val="0"/>
    </w:pPr>
    <w:rPr>
      <w:sz w:val="32"/>
      <w:szCs w:val="20"/>
    </w:rPr>
  </w:style>
  <w:style w:type="paragraph" w:styleId="2">
    <w:name w:val="heading 2"/>
    <w:basedOn w:val="a0"/>
    <w:next w:val="a0"/>
    <w:link w:val="20"/>
    <w:qFormat/>
    <w:rsid w:val="001179A2"/>
    <w:pPr>
      <w:keepNext/>
      <w:numPr>
        <w:ilvl w:val="1"/>
        <w:numId w:val="1"/>
      </w:numPr>
      <w:jc w:val="center"/>
      <w:outlineLvl w:val="1"/>
    </w:pPr>
    <w:rPr>
      <w:b/>
      <w:sz w:val="28"/>
      <w:szCs w:val="20"/>
    </w:rPr>
  </w:style>
  <w:style w:type="paragraph" w:styleId="3">
    <w:name w:val="heading 3"/>
    <w:basedOn w:val="a0"/>
    <w:next w:val="a0"/>
    <w:link w:val="30"/>
    <w:qFormat/>
    <w:rsid w:val="001179A2"/>
    <w:pPr>
      <w:keepNext/>
      <w:numPr>
        <w:ilvl w:val="2"/>
        <w:numId w:val="1"/>
      </w:numPr>
      <w:jc w:val="center"/>
      <w:outlineLvl w:val="2"/>
    </w:pPr>
    <w:rPr>
      <w:sz w:val="28"/>
      <w:szCs w:val="20"/>
      <w:u w:val="single"/>
    </w:rPr>
  </w:style>
  <w:style w:type="paragraph" w:styleId="4">
    <w:name w:val="heading 4"/>
    <w:basedOn w:val="a0"/>
    <w:next w:val="a0"/>
    <w:link w:val="40"/>
    <w:qFormat/>
    <w:rsid w:val="001179A2"/>
    <w:pPr>
      <w:keepNext/>
      <w:numPr>
        <w:ilvl w:val="3"/>
        <w:numId w:val="1"/>
      </w:numPr>
      <w:jc w:val="center"/>
      <w:outlineLvl w:val="3"/>
    </w:pPr>
    <w:rPr>
      <w:caps/>
      <w:sz w:val="28"/>
      <w:szCs w:val="20"/>
    </w:rPr>
  </w:style>
  <w:style w:type="paragraph" w:styleId="5">
    <w:name w:val="heading 5"/>
    <w:basedOn w:val="a0"/>
    <w:next w:val="a0"/>
    <w:link w:val="50"/>
    <w:qFormat/>
    <w:rsid w:val="001179A2"/>
    <w:pPr>
      <w:keepNext/>
      <w:numPr>
        <w:ilvl w:val="4"/>
        <w:numId w:val="1"/>
      </w:numPr>
      <w:jc w:val="both"/>
      <w:outlineLvl w:val="4"/>
    </w:pPr>
    <w:rPr>
      <w:sz w:val="28"/>
      <w:szCs w:val="20"/>
    </w:rPr>
  </w:style>
  <w:style w:type="paragraph" w:styleId="6">
    <w:name w:val="heading 6"/>
    <w:basedOn w:val="a0"/>
    <w:next w:val="a0"/>
    <w:link w:val="60"/>
    <w:qFormat/>
    <w:rsid w:val="001179A2"/>
    <w:pPr>
      <w:keepNext/>
      <w:numPr>
        <w:ilvl w:val="5"/>
        <w:numId w:val="1"/>
      </w:numPr>
      <w:jc w:val="both"/>
      <w:outlineLvl w:val="5"/>
    </w:pPr>
    <w:rPr>
      <w:b/>
      <w:sz w:val="28"/>
      <w:szCs w:val="20"/>
    </w:rPr>
  </w:style>
  <w:style w:type="paragraph" w:styleId="7">
    <w:name w:val="heading 7"/>
    <w:basedOn w:val="a0"/>
    <w:next w:val="a0"/>
    <w:link w:val="70"/>
    <w:qFormat/>
    <w:rsid w:val="001179A2"/>
    <w:pPr>
      <w:keepNext/>
      <w:numPr>
        <w:ilvl w:val="6"/>
        <w:numId w:val="1"/>
      </w:numPr>
      <w:spacing w:before="111" w:after="222"/>
      <w:ind w:left="110"/>
      <w:jc w:val="both"/>
      <w:outlineLvl w:val="6"/>
    </w:pPr>
    <w:rPr>
      <w:b/>
      <w:szCs w:val="20"/>
    </w:rPr>
  </w:style>
  <w:style w:type="paragraph" w:styleId="8">
    <w:name w:val="heading 8"/>
    <w:basedOn w:val="a0"/>
    <w:next w:val="a0"/>
    <w:link w:val="80"/>
    <w:qFormat/>
    <w:rsid w:val="001179A2"/>
    <w:pPr>
      <w:keepNext/>
      <w:numPr>
        <w:ilvl w:val="7"/>
        <w:numId w:val="1"/>
      </w:numPr>
      <w:spacing w:line="360" w:lineRule="auto"/>
      <w:ind w:firstLine="709"/>
      <w:jc w:val="both"/>
      <w:outlineLvl w:val="7"/>
    </w:pPr>
    <w:rPr>
      <w:sz w:val="28"/>
      <w:szCs w:val="20"/>
    </w:rPr>
  </w:style>
  <w:style w:type="paragraph" w:styleId="9">
    <w:name w:val="heading 9"/>
    <w:basedOn w:val="a0"/>
    <w:next w:val="a0"/>
    <w:link w:val="90"/>
    <w:qFormat/>
    <w:rsid w:val="001179A2"/>
    <w:pPr>
      <w:keepNext/>
      <w:numPr>
        <w:ilvl w:val="8"/>
        <w:numId w:val="1"/>
      </w:numPr>
      <w:spacing w:before="111" w:after="111"/>
      <w:jc w:val="both"/>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qFormat/>
    <w:rsid w:val="001179A2"/>
    <w:rPr>
      <w:rFonts w:ascii="Times New Roman" w:eastAsia="Times New Roman" w:hAnsi="Times New Roman" w:cs="Times New Roman"/>
      <w:sz w:val="32"/>
      <w:szCs w:val="20"/>
      <w:lang w:eastAsia="ru-RU"/>
    </w:rPr>
  </w:style>
  <w:style w:type="character" w:customStyle="1" w:styleId="20">
    <w:name w:val="Заголовок 2 Знак"/>
    <w:basedOn w:val="a1"/>
    <w:link w:val="2"/>
    <w:qFormat/>
    <w:rsid w:val="001179A2"/>
    <w:rPr>
      <w:rFonts w:ascii="Times New Roman" w:eastAsia="Times New Roman" w:hAnsi="Times New Roman" w:cs="Times New Roman"/>
      <w:b/>
      <w:sz w:val="28"/>
      <w:szCs w:val="20"/>
      <w:lang w:eastAsia="ru-RU"/>
    </w:rPr>
  </w:style>
  <w:style w:type="character" w:customStyle="1" w:styleId="30">
    <w:name w:val="Заголовок 3 Знак"/>
    <w:basedOn w:val="a1"/>
    <w:link w:val="3"/>
    <w:qFormat/>
    <w:rsid w:val="001179A2"/>
    <w:rPr>
      <w:rFonts w:ascii="Times New Roman" w:eastAsia="Times New Roman" w:hAnsi="Times New Roman" w:cs="Times New Roman"/>
      <w:sz w:val="28"/>
      <w:szCs w:val="20"/>
      <w:u w:val="single"/>
      <w:lang w:eastAsia="ru-RU"/>
    </w:rPr>
  </w:style>
  <w:style w:type="character" w:customStyle="1" w:styleId="40">
    <w:name w:val="Заголовок 4 Знак"/>
    <w:basedOn w:val="a1"/>
    <w:link w:val="4"/>
    <w:qFormat/>
    <w:rsid w:val="001179A2"/>
    <w:rPr>
      <w:rFonts w:ascii="Times New Roman" w:eastAsia="Times New Roman" w:hAnsi="Times New Roman" w:cs="Times New Roman"/>
      <w:caps/>
      <w:sz w:val="28"/>
      <w:szCs w:val="20"/>
      <w:lang w:eastAsia="ru-RU"/>
    </w:rPr>
  </w:style>
  <w:style w:type="character" w:customStyle="1" w:styleId="50">
    <w:name w:val="Заголовок 5 Знак"/>
    <w:basedOn w:val="a1"/>
    <w:link w:val="5"/>
    <w:qFormat/>
    <w:rsid w:val="001179A2"/>
    <w:rPr>
      <w:rFonts w:ascii="Times New Roman" w:eastAsia="Times New Roman" w:hAnsi="Times New Roman" w:cs="Times New Roman"/>
      <w:sz w:val="28"/>
      <w:szCs w:val="20"/>
      <w:lang w:eastAsia="ru-RU"/>
    </w:rPr>
  </w:style>
  <w:style w:type="character" w:customStyle="1" w:styleId="60">
    <w:name w:val="Заголовок 6 Знак"/>
    <w:basedOn w:val="a1"/>
    <w:link w:val="6"/>
    <w:qFormat/>
    <w:rsid w:val="001179A2"/>
    <w:rPr>
      <w:rFonts w:ascii="Times New Roman" w:eastAsia="Times New Roman" w:hAnsi="Times New Roman" w:cs="Times New Roman"/>
      <w:b/>
      <w:sz w:val="28"/>
      <w:szCs w:val="20"/>
      <w:lang w:eastAsia="ru-RU"/>
    </w:rPr>
  </w:style>
  <w:style w:type="character" w:customStyle="1" w:styleId="70">
    <w:name w:val="Заголовок 7 Знак"/>
    <w:basedOn w:val="a1"/>
    <w:link w:val="7"/>
    <w:qFormat/>
    <w:rsid w:val="001179A2"/>
    <w:rPr>
      <w:rFonts w:ascii="Times New Roman" w:eastAsia="Times New Roman" w:hAnsi="Times New Roman" w:cs="Times New Roman"/>
      <w:b/>
      <w:sz w:val="24"/>
      <w:szCs w:val="20"/>
      <w:lang w:eastAsia="ru-RU"/>
    </w:rPr>
  </w:style>
  <w:style w:type="character" w:customStyle="1" w:styleId="80">
    <w:name w:val="Заголовок 8 Знак"/>
    <w:basedOn w:val="a1"/>
    <w:link w:val="8"/>
    <w:qFormat/>
    <w:rsid w:val="001179A2"/>
    <w:rPr>
      <w:rFonts w:ascii="Times New Roman" w:eastAsia="Times New Roman" w:hAnsi="Times New Roman" w:cs="Times New Roman"/>
      <w:sz w:val="28"/>
      <w:szCs w:val="20"/>
      <w:lang w:eastAsia="ru-RU"/>
    </w:rPr>
  </w:style>
  <w:style w:type="character" w:customStyle="1" w:styleId="90">
    <w:name w:val="Заголовок 9 Знак"/>
    <w:basedOn w:val="a1"/>
    <w:link w:val="9"/>
    <w:qFormat/>
    <w:rsid w:val="001179A2"/>
    <w:rPr>
      <w:rFonts w:ascii="Times New Roman" w:eastAsia="Times New Roman" w:hAnsi="Times New Roman" w:cs="Times New Roman"/>
      <w:sz w:val="28"/>
      <w:szCs w:val="20"/>
      <w:lang w:eastAsia="ru-RU"/>
    </w:rPr>
  </w:style>
  <w:style w:type="character" w:customStyle="1" w:styleId="WW8Num1z0">
    <w:name w:val="WW8Num1z0"/>
    <w:qFormat/>
    <w:rsid w:val="001179A2"/>
    <w:rPr>
      <w:b w:val="0"/>
      <w:i w:val="0"/>
    </w:rPr>
  </w:style>
  <w:style w:type="character" w:customStyle="1" w:styleId="WW8Num7z0">
    <w:name w:val="WW8Num7z0"/>
    <w:qFormat/>
    <w:rsid w:val="001179A2"/>
    <w:rPr>
      <w:rFonts w:ascii="Symbol" w:hAnsi="Symbol"/>
    </w:rPr>
  </w:style>
  <w:style w:type="character" w:customStyle="1" w:styleId="WW8Num7z1">
    <w:name w:val="WW8Num7z1"/>
    <w:qFormat/>
    <w:rsid w:val="001179A2"/>
    <w:rPr>
      <w:rFonts w:ascii="Courier New" w:hAnsi="Courier New" w:cs="Courier New"/>
    </w:rPr>
  </w:style>
  <w:style w:type="character" w:customStyle="1" w:styleId="WW8Num7z2">
    <w:name w:val="WW8Num7z2"/>
    <w:qFormat/>
    <w:rsid w:val="001179A2"/>
    <w:rPr>
      <w:rFonts w:ascii="Wingdings" w:hAnsi="Wingdings"/>
    </w:rPr>
  </w:style>
  <w:style w:type="character" w:customStyle="1" w:styleId="WW8Num11z0">
    <w:name w:val="WW8Num11z0"/>
    <w:qFormat/>
    <w:rsid w:val="001179A2"/>
    <w:rPr>
      <w:rFonts w:ascii="Times New Roman" w:eastAsia="Times New Roman" w:hAnsi="Times New Roman" w:cs="Times New Roman"/>
    </w:rPr>
  </w:style>
  <w:style w:type="character" w:customStyle="1" w:styleId="WW8Num11z1">
    <w:name w:val="WW8Num11z1"/>
    <w:qFormat/>
    <w:rsid w:val="001179A2"/>
    <w:rPr>
      <w:rFonts w:ascii="Courier New" w:hAnsi="Courier New"/>
    </w:rPr>
  </w:style>
  <w:style w:type="character" w:customStyle="1" w:styleId="WW8Num11z2">
    <w:name w:val="WW8Num11z2"/>
    <w:qFormat/>
    <w:rsid w:val="001179A2"/>
    <w:rPr>
      <w:rFonts w:ascii="Wingdings" w:hAnsi="Wingdings"/>
    </w:rPr>
  </w:style>
  <w:style w:type="character" w:customStyle="1" w:styleId="WW8Num11z3">
    <w:name w:val="WW8Num11z3"/>
    <w:qFormat/>
    <w:rsid w:val="001179A2"/>
    <w:rPr>
      <w:rFonts w:ascii="Symbol" w:hAnsi="Symbol"/>
    </w:rPr>
  </w:style>
  <w:style w:type="character" w:customStyle="1" w:styleId="WW8Num15z1">
    <w:name w:val="WW8Num15z1"/>
    <w:qFormat/>
    <w:rsid w:val="001179A2"/>
    <w:rPr>
      <w:rFonts w:ascii="Times New Roman" w:eastAsia="Times New Roman" w:hAnsi="Times New Roman" w:cs="Times New Roman"/>
    </w:rPr>
  </w:style>
  <w:style w:type="character" w:customStyle="1" w:styleId="WW8Num15z2">
    <w:name w:val="WW8Num15z2"/>
    <w:qFormat/>
    <w:rsid w:val="001179A2"/>
    <w:rPr>
      <w:rFonts w:ascii="Wingdings" w:hAnsi="Wingdings"/>
    </w:rPr>
  </w:style>
  <w:style w:type="character" w:customStyle="1" w:styleId="WW8Num15z3">
    <w:name w:val="WW8Num15z3"/>
    <w:qFormat/>
    <w:rsid w:val="001179A2"/>
    <w:rPr>
      <w:rFonts w:ascii="Symbol" w:hAnsi="Symbol"/>
    </w:rPr>
  </w:style>
  <w:style w:type="character" w:customStyle="1" w:styleId="WW8Num15z4">
    <w:name w:val="WW8Num15z4"/>
    <w:qFormat/>
    <w:rsid w:val="001179A2"/>
    <w:rPr>
      <w:rFonts w:ascii="Courier New" w:hAnsi="Courier New"/>
    </w:rPr>
  </w:style>
  <w:style w:type="character" w:customStyle="1" w:styleId="WW8Num18z1">
    <w:name w:val="WW8Num18z1"/>
    <w:qFormat/>
    <w:rsid w:val="001179A2"/>
    <w:rPr>
      <w:rFonts w:ascii="Courier New" w:hAnsi="Courier New" w:cs="Courier New"/>
    </w:rPr>
  </w:style>
  <w:style w:type="character" w:customStyle="1" w:styleId="WW8Num18z2">
    <w:name w:val="WW8Num18z2"/>
    <w:qFormat/>
    <w:rsid w:val="001179A2"/>
    <w:rPr>
      <w:rFonts w:ascii="Wingdings" w:hAnsi="Wingdings"/>
    </w:rPr>
  </w:style>
  <w:style w:type="character" w:customStyle="1" w:styleId="WW8Num18z3">
    <w:name w:val="WW8Num18z3"/>
    <w:qFormat/>
    <w:rsid w:val="001179A2"/>
    <w:rPr>
      <w:rFonts w:ascii="Symbol" w:hAnsi="Symbol"/>
    </w:rPr>
  </w:style>
  <w:style w:type="character" w:customStyle="1" w:styleId="WW8Num19z0">
    <w:name w:val="WW8Num19z0"/>
    <w:qFormat/>
    <w:rsid w:val="001179A2"/>
    <w:rPr>
      <w:b w:val="0"/>
      <w:i w:val="0"/>
    </w:rPr>
  </w:style>
  <w:style w:type="character" w:customStyle="1" w:styleId="WW8Num21z0">
    <w:name w:val="WW8Num21z0"/>
    <w:qFormat/>
    <w:rsid w:val="001179A2"/>
    <w:rPr>
      <w:b w:val="0"/>
      <w:i w:val="0"/>
    </w:rPr>
  </w:style>
  <w:style w:type="character" w:customStyle="1" w:styleId="WW8Num24z1">
    <w:name w:val="WW8Num24z1"/>
    <w:qFormat/>
    <w:rsid w:val="001179A2"/>
    <w:rPr>
      <w:b/>
      <w:i w:val="0"/>
      <w:sz w:val="28"/>
      <w:szCs w:val="28"/>
    </w:rPr>
  </w:style>
  <w:style w:type="character" w:customStyle="1" w:styleId="WW8Num24z2">
    <w:name w:val="WW8Num24z2"/>
    <w:qFormat/>
    <w:rsid w:val="001179A2"/>
    <w:rPr>
      <w:rFonts w:ascii="Wingdings" w:hAnsi="Wingdings"/>
    </w:rPr>
  </w:style>
  <w:style w:type="character" w:customStyle="1" w:styleId="WW8Num24z3">
    <w:name w:val="WW8Num24z3"/>
    <w:qFormat/>
    <w:rsid w:val="001179A2"/>
    <w:rPr>
      <w:rFonts w:ascii="Symbol" w:hAnsi="Symbol"/>
    </w:rPr>
  </w:style>
  <w:style w:type="character" w:customStyle="1" w:styleId="WW8Num24z4">
    <w:name w:val="WW8Num24z4"/>
    <w:qFormat/>
    <w:rsid w:val="001179A2"/>
    <w:rPr>
      <w:rFonts w:ascii="Courier New" w:hAnsi="Courier New" w:cs="Courier New"/>
    </w:rPr>
  </w:style>
  <w:style w:type="character" w:customStyle="1" w:styleId="WW8Num27z0">
    <w:name w:val="WW8Num27z0"/>
    <w:qFormat/>
    <w:rsid w:val="001179A2"/>
    <w:rPr>
      <w:rFonts w:ascii="Symbol" w:hAnsi="Symbol"/>
    </w:rPr>
  </w:style>
  <w:style w:type="character" w:customStyle="1" w:styleId="WW8Num27z1">
    <w:name w:val="WW8Num27z1"/>
    <w:qFormat/>
    <w:rsid w:val="001179A2"/>
    <w:rPr>
      <w:rFonts w:ascii="Courier New" w:hAnsi="Courier New" w:cs="Courier New"/>
    </w:rPr>
  </w:style>
  <w:style w:type="character" w:customStyle="1" w:styleId="WW8Num27z2">
    <w:name w:val="WW8Num27z2"/>
    <w:qFormat/>
    <w:rsid w:val="001179A2"/>
    <w:rPr>
      <w:rFonts w:ascii="Wingdings" w:hAnsi="Wingdings"/>
    </w:rPr>
  </w:style>
  <w:style w:type="character" w:customStyle="1" w:styleId="WW8Num28z0">
    <w:name w:val="WW8Num28z0"/>
    <w:qFormat/>
    <w:rsid w:val="001179A2"/>
    <w:rPr>
      <w:rFonts w:ascii="Symbol" w:hAnsi="Symbol"/>
    </w:rPr>
  </w:style>
  <w:style w:type="character" w:customStyle="1" w:styleId="WW8Num29z0">
    <w:name w:val="WW8Num29z0"/>
    <w:qFormat/>
    <w:rsid w:val="001179A2"/>
    <w:rPr>
      <w:rFonts w:ascii="Times New Roman" w:hAnsi="Times New Roman"/>
      <w:b w:val="0"/>
      <w:i w:val="0"/>
      <w:sz w:val="28"/>
      <w:szCs w:val="28"/>
    </w:rPr>
  </w:style>
  <w:style w:type="character" w:customStyle="1" w:styleId="WW8Num30z0">
    <w:name w:val="WW8Num30z0"/>
    <w:qFormat/>
    <w:rsid w:val="001179A2"/>
    <w:rPr>
      <w:b/>
      <w:i w:val="0"/>
      <w:sz w:val="28"/>
      <w:szCs w:val="28"/>
    </w:rPr>
  </w:style>
  <w:style w:type="character" w:customStyle="1" w:styleId="12">
    <w:name w:val="Основной шрифт абзаца1"/>
    <w:qFormat/>
    <w:rsid w:val="001179A2"/>
  </w:style>
  <w:style w:type="character" w:styleId="a4">
    <w:name w:val="page number"/>
    <w:basedOn w:val="12"/>
    <w:qFormat/>
    <w:rsid w:val="001179A2"/>
  </w:style>
  <w:style w:type="character" w:customStyle="1" w:styleId="-">
    <w:name w:val="Интернет-ссылка"/>
    <w:uiPriority w:val="99"/>
    <w:rsid w:val="007E4FE9"/>
    <w:rPr>
      <w:color w:val="0000FF"/>
      <w:u w:val="single"/>
    </w:rPr>
  </w:style>
  <w:style w:type="character" w:customStyle="1" w:styleId="a5">
    <w:name w:val="Основной текст Знак"/>
    <w:basedOn w:val="a1"/>
    <w:qFormat/>
    <w:rsid w:val="001179A2"/>
    <w:rPr>
      <w:rFonts w:ascii="Times New Roman" w:eastAsia="Times New Roman" w:hAnsi="Times New Roman" w:cs="Times New Roman"/>
      <w:sz w:val="28"/>
      <w:szCs w:val="20"/>
      <w:lang w:eastAsia="ru-RU"/>
    </w:rPr>
  </w:style>
  <w:style w:type="character" w:customStyle="1" w:styleId="a6">
    <w:name w:val="Заголовок Знак"/>
    <w:basedOn w:val="a1"/>
    <w:qFormat/>
    <w:rsid w:val="001179A2"/>
    <w:rPr>
      <w:rFonts w:ascii="Times New Roman" w:eastAsia="Times New Roman" w:hAnsi="Times New Roman" w:cs="Times New Roman"/>
      <w:sz w:val="24"/>
      <w:szCs w:val="20"/>
      <w:u w:val="single"/>
      <w:lang w:eastAsia="ru-RU"/>
    </w:rPr>
  </w:style>
  <w:style w:type="character" w:customStyle="1" w:styleId="a7">
    <w:name w:val="Подзаголовок Знак"/>
    <w:basedOn w:val="a1"/>
    <w:qFormat/>
    <w:rsid w:val="001179A2"/>
    <w:rPr>
      <w:rFonts w:ascii="Times New Roman" w:eastAsia="Times New Roman" w:hAnsi="Times New Roman" w:cs="Times New Roman"/>
      <w:b/>
      <w:sz w:val="24"/>
      <w:szCs w:val="20"/>
      <w:lang w:eastAsia="ru-RU"/>
    </w:rPr>
  </w:style>
  <w:style w:type="character" w:customStyle="1" w:styleId="a8">
    <w:name w:val="Основной текст с отступом Знак"/>
    <w:basedOn w:val="a1"/>
    <w:qFormat/>
    <w:rsid w:val="001179A2"/>
    <w:rPr>
      <w:rFonts w:ascii="Times New Roman" w:eastAsia="Times New Roman" w:hAnsi="Times New Roman" w:cs="Times New Roman"/>
      <w:sz w:val="28"/>
      <w:szCs w:val="20"/>
      <w:lang w:eastAsia="ru-RU"/>
    </w:rPr>
  </w:style>
  <w:style w:type="character" w:customStyle="1" w:styleId="a9">
    <w:name w:val="Верхний колонтитул Знак"/>
    <w:basedOn w:val="a1"/>
    <w:qFormat/>
    <w:rsid w:val="001179A2"/>
    <w:rPr>
      <w:rFonts w:ascii="Times New Roman" w:eastAsia="Times New Roman" w:hAnsi="Times New Roman" w:cs="Times New Roman"/>
      <w:sz w:val="20"/>
      <w:szCs w:val="20"/>
      <w:lang w:eastAsia="ru-RU"/>
    </w:rPr>
  </w:style>
  <w:style w:type="character" w:customStyle="1" w:styleId="aa">
    <w:name w:val="Текст сноски Знак"/>
    <w:basedOn w:val="a1"/>
    <w:uiPriority w:val="99"/>
    <w:qFormat/>
    <w:rsid w:val="001179A2"/>
    <w:rPr>
      <w:rFonts w:ascii="Times New Roman" w:eastAsia="Times New Roman" w:hAnsi="Times New Roman" w:cs="Times New Roman"/>
      <w:sz w:val="20"/>
      <w:szCs w:val="20"/>
      <w:lang w:eastAsia="ru-RU"/>
    </w:rPr>
  </w:style>
  <w:style w:type="character" w:customStyle="1" w:styleId="ab">
    <w:name w:val="Нижний колонтитул Знак"/>
    <w:basedOn w:val="a1"/>
    <w:uiPriority w:val="99"/>
    <w:qFormat/>
    <w:rsid w:val="001179A2"/>
    <w:rPr>
      <w:rFonts w:ascii="Times New Roman" w:eastAsia="Times New Roman" w:hAnsi="Times New Roman" w:cs="Times New Roman"/>
      <w:sz w:val="20"/>
      <w:szCs w:val="20"/>
      <w:lang w:eastAsia="ru-RU"/>
    </w:rPr>
  </w:style>
  <w:style w:type="character" w:styleId="ac">
    <w:name w:val="Strong"/>
    <w:uiPriority w:val="22"/>
    <w:qFormat/>
    <w:rsid w:val="001179A2"/>
    <w:rPr>
      <w:b/>
      <w:bCs/>
    </w:rPr>
  </w:style>
  <w:style w:type="character" w:customStyle="1" w:styleId="highlight">
    <w:name w:val="highlight"/>
    <w:qFormat/>
    <w:rsid w:val="001179A2"/>
    <w:rPr>
      <w:rFonts w:cs="Times New Roman"/>
    </w:rPr>
  </w:style>
  <w:style w:type="character" w:styleId="ad">
    <w:name w:val="Emphasis"/>
    <w:qFormat/>
    <w:rsid w:val="001179A2"/>
    <w:rPr>
      <w:rFonts w:cs="Times New Roman"/>
      <w:i/>
      <w:iCs/>
    </w:rPr>
  </w:style>
  <w:style w:type="character" w:customStyle="1" w:styleId="31">
    <w:name w:val="Оглавление 3 Знак"/>
    <w:basedOn w:val="a1"/>
    <w:link w:val="32"/>
    <w:qFormat/>
    <w:rsid w:val="001179A2"/>
    <w:rPr>
      <w:rFonts w:ascii="Times New Roman" w:eastAsia="Times New Roman" w:hAnsi="Times New Roman" w:cs="Times New Roman"/>
      <w:sz w:val="16"/>
      <w:szCs w:val="16"/>
      <w:lang w:eastAsia="ru-RU"/>
    </w:rPr>
  </w:style>
  <w:style w:type="character" w:customStyle="1" w:styleId="ae">
    <w:name w:val="Текст Знак"/>
    <w:basedOn w:val="a1"/>
    <w:qFormat/>
    <w:rsid w:val="001179A2"/>
    <w:rPr>
      <w:rFonts w:ascii="Courier New" w:eastAsia="Times New Roman" w:hAnsi="Courier New" w:cs="Times New Roman"/>
      <w:sz w:val="20"/>
      <w:szCs w:val="20"/>
      <w:lang w:eastAsia="ru-RU"/>
    </w:rPr>
  </w:style>
  <w:style w:type="character" w:customStyle="1" w:styleId="af">
    <w:name w:val="Текст выноски Знак"/>
    <w:basedOn w:val="a1"/>
    <w:semiHidden/>
    <w:qFormat/>
    <w:rsid w:val="001179A2"/>
    <w:rPr>
      <w:rFonts w:ascii="Tahoma" w:eastAsia="Times New Roman" w:hAnsi="Tahoma" w:cs="Tahoma"/>
      <w:sz w:val="16"/>
      <w:szCs w:val="16"/>
      <w:lang w:eastAsia="ru-RU"/>
    </w:rPr>
  </w:style>
  <w:style w:type="character" w:customStyle="1" w:styleId="af0">
    <w:name w:val="Абзац списка Знак"/>
    <w:uiPriority w:val="34"/>
    <w:qFormat/>
    <w:rsid w:val="001179A2"/>
    <w:rPr>
      <w:rFonts w:ascii="Times New Roman" w:eastAsia="Times New Roman" w:hAnsi="Times New Roman" w:cs="Times New Roman"/>
      <w:sz w:val="24"/>
      <w:szCs w:val="24"/>
      <w:lang w:eastAsia="ru-RU"/>
    </w:rPr>
  </w:style>
  <w:style w:type="character" w:customStyle="1" w:styleId="af1">
    <w:name w:val="Привязка сноски"/>
    <w:rPr>
      <w:vertAlign w:val="superscript"/>
    </w:rPr>
  </w:style>
  <w:style w:type="character" w:customStyle="1" w:styleId="FootnoteCharacters">
    <w:name w:val="Footnote Characters"/>
    <w:qFormat/>
    <w:rsid w:val="001179A2"/>
    <w:rPr>
      <w:vertAlign w:val="superscript"/>
    </w:rPr>
  </w:style>
  <w:style w:type="character" w:customStyle="1" w:styleId="menu-item-text">
    <w:name w:val="menu-item-text"/>
    <w:basedOn w:val="a1"/>
    <w:qFormat/>
    <w:rsid w:val="001179A2"/>
  </w:style>
  <w:style w:type="character" w:customStyle="1" w:styleId="ms-rtethemeforecolor-2-0">
    <w:name w:val="ms-rtethemeforecolor-2-0"/>
    <w:basedOn w:val="a1"/>
    <w:qFormat/>
    <w:rsid w:val="001179A2"/>
  </w:style>
  <w:style w:type="character" w:customStyle="1" w:styleId="ListParagraphChar1">
    <w:name w:val="List Paragraph Char1"/>
    <w:link w:val="13"/>
    <w:uiPriority w:val="34"/>
    <w:qFormat/>
    <w:locked/>
    <w:rsid w:val="001179A2"/>
    <w:rPr>
      <w:rFonts w:ascii="Calibri" w:hAnsi="Calibri"/>
    </w:rPr>
  </w:style>
  <w:style w:type="character" w:styleId="af2">
    <w:name w:val="annotation reference"/>
    <w:basedOn w:val="a1"/>
    <w:semiHidden/>
    <w:unhideWhenUsed/>
    <w:qFormat/>
    <w:rsid w:val="001179A2"/>
    <w:rPr>
      <w:sz w:val="16"/>
      <w:szCs w:val="16"/>
    </w:rPr>
  </w:style>
  <w:style w:type="character" w:customStyle="1" w:styleId="af3">
    <w:name w:val="Текст примечания Знак"/>
    <w:basedOn w:val="a1"/>
    <w:semiHidden/>
    <w:qFormat/>
    <w:rsid w:val="001179A2"/>
    <w:rPr>
      <w:rFonts w:ascii="Times New Roman" w:eastAsia="Times New Roman" w:hAnsi="Times New Roman" w:cs="Times New Roman"/>
      <w:sz w:val="20"/>
      <w:szCs w:val="20"/>
      <w:lang w:eastAsia="ru-RU"/>
    </w:rPr>
  </w:style>
  <w:style w:type="character" w:customStyle="1" w:styleId="af4">
    <w:name w:val="Тема примечания Знак"/>
    <w:basedOn w:val="af3"/>
    <w:semiHidden/>
    <w:qFormat/>
    <w:rsid w:val="001179A2"/>
    <w:rPr>
      <w:rFonts w:ascii="Times New Roman" w:eastAsia="Times New Roman" w:hAnsi="Times New Roman" w:cs="Times New Roman"/>
      <w:b/>
      <w:bCs/>
      <w:sz w:val="20"/>
      <w:szCs w:val="20"/>
      <w:lang w:eastAsia="ru-RU"/>
    </w:rPr>
  </w:style>
  <w:style w:type="character" w:customStyle="1" w:styleId="apple-converted-space">
    <w:name w:val="apple-converted-space"/>
    <w:basedOn w:val="a1"/>
    <w:qFormat/>
    <w:rsid w:val="001179A2"/>
  </w:style>
  <w:style w:type="character" w:customStyle="1" w:styleId="af5">
    <w:name w:val="Гипертекстовая ссылка"/>
    <w:basedOn w:val="a1"/>
    <w:uiPriority w:val="99"/>
    <w:qFormat/>
    <w:rsid w:val="001179A2"/>
    <w:rPr>
      <w:rFonts w:cs="Times New Roman"/>
      <w:b w:val="0"/>
      <w:color w:val="106BBE"/>
    </w:rPr>
  </w:style>
  <w:style w:type="character" w:customStyle="1" w:styleId="FontStyle12">
    <w:name w:val="Font Style12"/>
    <w:qFormat/>
    <w:rsid w:val="005545F8"/>
    <w:rPr>
      <w:rFonts w:ascii="Times New Roman" w:hAnsi="Times New Roman" w:cs="Times New Roman"/>
      <w:sz w:val="26"/>
      <w:szCs w:val="26"/>
    </w:rPr>
  </w:style>
  <w:style w:type="character" w:customStyle="1" w:styleId="af6">
    <w:name w:val="Цветовое выделение"/>
    <w:uiPriority w:val="99"/>
    <w:qFormat/>
    <w:rsid w:val="00644066"/>
    <w:rPr>
      <w:b/>
      <w:color w:val="26282F"/>
    </w:rPr>
  </w:style>
  <w:style w:type="paragraph" w:styleId="af7">
    <w:name w:val="Title"/>
    <w:basedOn w:val="a0"/>
    <w:next w:val="af8"/>
    <w:qFormat/>
    <w:rsid w:val="001179A2"/>
    <w:pPr>
      <w:jc w:val="center"/>
    </w:pPr>
    <w:rPr>
      <w:szCs w:val="20"/>
      <w:u w:val="single"/>
    </w:rPr>
  </w:style>
  <w:style w:type="paragraph" w:styleId="af9">
    <w:name w:val="Body Text"/>
    <w:basedOn w:val="a0"/>
    <w:rsid w:val="001179A2"/>
    <w:pPr>
      <w:jc w:val="both"/>
    </w:pPr>
    <w:rPr>
      <w:sz w:val="28"/>
      <w:szCs w:val="20"/>
    </w:rPr>
  </w:style>
  <w:style w:type="paragraph" w:styleId="afa">
    <w:name w:val="List"/>
    <w:basedOn w:val="af9"/>
    <w:rsid w:val="001179A2"/>
    <w:rPr>
      <w:rFonts w:cs="Tahoma"/>
    </w:rPr>
  </w:style>
  <w:style w:type="paragraph" w:styleId="afb">
    <w:name w:val="caption"/>
    <w:basedOn w:val="a0"/>
    <w:qFormat/>
    <w:pPr>
      <w:suppressLineNumbers/>
      <w:spacing w:before="120" w:after="120"/>
    </w:pPr>
    <w:rPr>
      <w:rFonts w:ascii="PT Astra Serif" w:hAnsi="PT Astra Serif" w:cs="Noto Sans Devanagari"/>
      <w:i/>
      <w:iCs/>
    </w:rPr>
  </w:style>
  <w:style w:type="paragraph" w:styleId="afc">
    <w:name w:val="index heading"/>
    <w:basedOn w:val="a0"/>
    <w:qFormat/>
    <w:pPr>
      <w:suppressLineNumbers/>
    </w:pPr>
    <w:rPr>
      <w:rFonts w:ascii="PT Astra Serif" w:hAnsi="PT Astra Serif" w:cs="Noto Sans Devanagari"/>
    </w:rPr>
  </w:style>
  <w:style w:type="paragraph" w:customStyle="1" w:styleId="14">
    <w:name w:val="Заголовок1"/>
    <w:basedOn w:val="a0"/>
    <w:next w:val="af9"/>
    <w:qFormat/>
    <w:rsid w:val="001179A2"/>
    <w:pPr>
      <w:keepNext/>
      <w:spacing w:before="240" w:after="120"/>
    </w:pPr>
    <w:rPr>
      <w:rFonts w:ascii="Arial" w:eastAsia="MS Mincho" w:hAnsi="Arial" w:cs="Tahoma"/>
      <w:sz w:val="28"/>
      <w:szCs w:val="28"/>
    </w:rPr>
  </w:style>
  <w:style w:type="paragraph" w:customStyle="1" w:styleId="15">
    <w:name w:val="Название1"/>
    <w:basedOn w:val="a0"/>
    <w:qFormat/>
    <w:rsid w:val="001179A2"/>
    <w:pPr>
      <w:suppressLineNumbers/>
      <w:spacing w:before="120" w:after="120"/>
    </w:pPr>
    <w:rPr>
      <w:rFonts w:cs="Tahoma"/>
      <w:i/>
      <w:iCs/>
    </w:rPr>
  </w:style>
  <w:style w:type="paragraph" w:customStyle="1" w:styleId="16">
    <w:name w:val="Указатель1"/>
    <w:basedOn w:val="a0"/>
    <w:qFormat/>
    <w:rsid w:val="001179A2"/>
    <w:pPr>
      <w:suppressLineNumbers/>
    </w:pPr>
    <w:rPr>
      <w:rFonts w:cs="Tahoma"/>
    </w:rPr>
  </w:style>
  <w:style w:type="paragraph" w:customStyle="1" w:styleId="17">
    <w:name w:val="Текст1"/>
    <w:basedOn w:val="a0"/>
    <w:qFormat/>
    <w:rsid w:val="001179A2"/>
    <w:rPr>
      <w:rFonts w:ascii="Courier New" w:hAnsi="Courier New"/>
      <w:sz w:val="20"/>
      <w:szCs w:val="20"/>
    </w:rPr>
  </w:style>
  <w:style w:type="paragraph" w:styleId="af8">
    <w:name w:val="Subtitle"/>
    <w:basedOn w:val="a0"/>
    <w:next w:val="af9"/>
    <w:qFormat/>
    <w:rsid w:val="001179A2"/>
    <w:pPr>
      <w:jc w:val="center"/>
    </w:pPr>
    <w:rPr>
      <w:b/>
      <w:szCs w:val="20"/>
    </w:rPr>
  </w:style>
  <w:style w:type="paragraph" w:customStyle="1" w:styleId="18">
    <w:name w:val="Цитата1"/>
    <w:basedOn w:val="a0"/>
    <w:qFormat/>
    <w:rsid w:val="001179A2"/>
    <w:pPr>
      <w:tabs>
        <w:tab w:val="left" w:pos="7473"/>
      </w:tabs>
      <w:ind w:left="880" w:right="127" w:hanging="880"/>
      <w:jc w:val="both"/>
    </w:pPr>
    <w:rPr>
      <w:sz w:val="28"/>
      <w:szCs w:val="20"/>
    </w:rPr>
  </w:style>
  <w:style w:type="paragraph" w:customStyle="1" w:styleId="310">
    <w:name w:val="Основной текст 31"/>
    <w:basedOn w:val="a0"/>
    <w:qFormat/>
    <w:rsid w:val="001179A2"/>
    <w:pPr>
      <w:ind w:right="88"/>
      <w:jc w:val="both"/>
    </w:pPr>
    <w:rPr>
      <w:sz w:val="28"/>
      <w:szCs w:val="20"/>
      <w:u w:val="single"/>
    </w:rPr>
  </w:style>
  <w:style w:type="paragraph" w:styleId="afd">
    <w:name w:val="Body Text Indent"/>
    <w:basedOn w:val="a0"/>
    <w:rsid w:val="001179A2"/>
    <w:pPr>
      <w:tabs>
        <w:tab w:val="left" w:pos="7473"/>
      </w:tabs>
      <w:ind w:left="990" w:hanging="990"/>
      <w:jc w:val="both"/>
    </w:pPr>
    <w:rPr>
      <w:sz w:val="28"/>
      <w:szCs w:val="20"/>
    </w:rPr>
  </w:style>
  <w:style w:type="paragraph" w:customStyle="1" w:styleId="afe">
    <w:name w:val="Верхний и нижний колонтитулы"/>
    <w:basedOn w:val="a0"/>
    <w:qFormat/>
  </w:style>
  <w:style w:type="paragraph" w:styleId="aff">
    <w:name w:val="header"/>
    <w:basedOn w:val="a0"/>
    <w:rsid w:val="001179A2"/>
    <w:pPr>
      <w:tabs>
        <w:tab w:val="center" w:pos="4153"/>
        <w:tab w:val="right" w:pos="8306"/>
      </w:tabs>
    </w:pPr>
    <w:rPr>
      <w:sz w:val="20"/>
      <w:szCs w:val="20"/>
    </w:rPr>
  </w:style>
  <w:style w:type="paragraph" w:customStyle="1" w:styleId="210">
    <w:name w:val="Основной текст с отступом 21"/>
    <w:basedOn w:val="a0"/>
    <w:qFormat/>
    <w:rsid w:val="001179A2"/>
    <w:pPr>
      <w:ind w:right="352" w:firstLine="550"/>
      <w:jc w:val="both"/>
    </w:pPr>
    <w:rPr>
      <w:sz w:val="28"/>
      <w:szCs w:val="20"/>
    </w:rPr>
  </w:style>
  <w:style w:type="paragraph" w:customStyle="1" w:styleId="311">
    <w:name w:val="Основной текст с отступом 31"/>
    <w:basedOn w:val="a0"/>
    <w:qFormat/>
    <w:rsid w:val="001179A2"/>
    <w:pPr>
      <w:ind w:firstLine="550"/>
      <w:jc w:val="both"/>
    </w:pPr>
    <w:rPr>
      <w:sz w:val="28"/>
      <w:szCs w:val="20"/>
    </w:rPr>
  </w:style>
  <w:style w:type="paragraph" w:customStyle="1" w:styleId="211">
    <w:name w:val="Основной текст 21"/>
    <w:basedOn w:val="a0"/>
    <w:qFormat/>
    <w:rsid w:val="001179A2"/>
    <w:pPr>
      <w:spacing w:before="222"/>
      <w:ind w:right="352"/>
      <w:jc w:val="both"/>
    </w:pPr>
    <w:rPr>
      <w:sz w:val="28"/>
      <w:szCs w:val="20"/>
    </w:rPr>
  </w:style>
  <w:style w:type="paragraph" w:styleId="aff0">
    <w:name w:val="footnote text"/>
    <w:basedOn w:val="a0"/>
    <w:uiPriority w:val="99"/>
    <w:rsid w:val="001179A2"/>
    <w:rPr>
      <w:sz w:val="20"/>
      <w:szCs w:val="20"/>
    </w:rPr>
  </w:style>
  <w:style w:type="paragraph" w:styleId="aff1">
    <w:name w:val="footer"/>
    <w:basedOn w:val="a0"/>
    <w:uiPriority w:val="99"/>
    <w:rsid w:val="001179A2"/>
    <w:pPr>
      <w:tabs>
        <w:tab w:val="center" w:pos="4677"/>
        <w:tab w:val="right" w:pos="9355"/>
      </w:tabs>
    </w:pPr>
    <w:rPr>
      <w:sz w:val="20"/>
      <w:szCs w:val="20"/>
    </w:rPr>
  </w:style>
  <w:style w:type="paragraph" w:customStyle="1" w:styleId="ConsTitle">
    <w:name w:val="ConsTitle"/>
    <w:qFormat/>
    <w:rsid w:val="001179A2"/>
    <w:pPr>
      <w:widowControl w:val="0"/>
      <w:ind w:right="19772"/>
    </w:pPr>
    <w:rPr>
      <w:rFonts w:ascii="Arial" w:eastAsia="Times New Roman" w:hAnsi="Arial" w:cs="Arial"/>
      <w:b/>
      <w:bCs/>
      <w:sz w:val="16"/>
      <w:szCs w:val="16"/>
      <w:lang w:eastAsia="ar-SA"/>
    </w:rPr>
  </w:style>
  <w:style w:type="paragraph" w:styleId="22">
    <w:name w:val="toc 2"/>
    <w:basedOn w:val="a0"/>
    <w:next w:val="a0"/>
    <w:uiPriority w:val="39"/>
    <w:rsid w:val="001179A2"/>
    <w:pPr>
      <w:spacing w:line="360" w:lineRule="auto"/>
      <w:ind w:left="200"/>
      <w:jc w:val="both"/>
    </w:pPr>
    <w:rPr>
      <w:sz w:val="28"/>
      <w:szCs w:val="20"/>
    </w:rPr>
  </w:style>
  <w:style w:type="paragraph" w:customStyle="1" w:styleId="ConsPlusNormal">
    <w:name w:val="ConsPlusNormal"/>
    <w:qFormat/>
    <w:rsid w:val="001179A2"/>
    <w:pPr>
      <w:widowControl w:val="0"/>
      <w:ind w:firstLine="720"/>
    </w:pPr>
    <w:rPr>
      <w:rFonts w:ascii="Arial" w:eastAsia="Times New Roman" w:hAnsi="Arial" w:cs="Arial"/>
      <w:sz w:val="20"/>
      <w:szCs w:val="20"/>
      <w:lang w:eastAsia="ar-SA"/>
    </w:rPr>
  </w:style>
  <w:style w:type="paragraph" w:customStyle="1" w:styleId="21">
    <w:name w:val="Продолжение списка 21"/>
    <w:basedOn w:val="a0"/>
    <w:qFormat/>
    <w:rsid w:val="001179A2"/>
    <w:pPr>
      <w:numPr>
        <w:numId w:val="2"/>
      </w:numPr>
      <w:spacing w:after="120"/>
      <w:ind w:left="0" w:firstLine="0"/>
    </w:pPr>
    <w:rPr>
      <w:sz w:val="28"/>
      <w:szCs w:val="20"/>
    </w:rPr>
  </w:style>
  <w:style w:type="paragraph" w:styleId="19">
    <w:name w:val="toc 1"/>
    <w:basedOn w:val="a0"/>
    <w:next w:val="a0"/>
    <w:uiPriority w:val="39"/>
    <w:rsid w:val="001179A2"/>
    <w:rPr>
      <w:sz w:val="28"/>
    </w:rPr>
  </w:style>
  <w:style w:type="paragraph" w:customStyle="1" w:styleId="aff2">
    <w:name w:val="Содержимое таблицы"/>
    <w:basedOn w:val="a0"/>
    <w:qFormat/>
    <w:rsid w:val="001179A2"/>
    <w:pPr>
      <w:suppressLineNumbers/>
    </w:pPr>
  </w:style>
  <w:style w:type="paragraph" w:customStyle="1" w:styleId="aff3">
    <w:name w:val="Заголовок таблицы"/>
    <w:basedOn w:val="aff2"/>
    <w:qFormat/>
    <w:rsid w:val="001179A2"/>
    <w:pPr>
      <w:jc w:val="center"/>
    </w:pPr>
    <w:rPr>
      <w:b/>
      <w:bCs/>
    </w:rPr>
  </w:style>
  <w:style w:type="paragraph" w:styleId="32">
    <w:name w:val="toc 3"/>
    <w:basedOn w:val="16"/>
    <w:link w:val="31"/>
    <w:uiPriority w:val="39"/>
    <w:rsid w:val="001179A2"/>
    <w:pPr>
      <w:tabs>
        <w:tab w:val="right" w:leader="dot" w:pos="9637"/>
      </w:tabs>
      <w:ind w:left="566"/>
    </w:pPr>
  </w:style>
  <w:style w:type="paragraph" w:styleId="41">
    <w:name w:val="toc 4"/>
    <w:basedOn w:val="16"/>
    <w:semiHidden/>
    <w:rsid w:val="001179A2"/>
    <w:pPr>
      <w:tabs>
        <w:tab w:val="right" w:leader="dot" w:pos="9637"/>
      </w:tabs>
      <w:ind w:left="849"/>
    </w:pPr>
  </w:style>
  <w:style w:type="paragraph" w:styleId="51">
    <w:name w:val="toc 5"/>
    <w:basedOn w:val="16"/>
    <w:semiHidden/>
    <w:rsid w:val="001179A2"/>
    <w:pPr>
      <w:tabs>
        <w:tab w:val="right" w:leader="dot" w:pos="9637"/>
      </w:tabs>
      <w:ind w:left="1132"/>
    </w:pPr>
  </w:style>
  <w:style w:type="paragraph" w:styleId="61">
    <w:name w:val="toc 6"/>
    <w:basedOn w:val="16"/>
    <w:semiHidden/>
    <w:rsid w:val="001179A2"/>
    <w:pPr>
      <w:tabs>
        <w:tab w:val="right" w:leader="dot" w:pos="9637"/>
      </w:tabs>
      <w:ind w:left="1415"/>
    </w:pPr>
  </w:style>
  <w:style w:type="paragraph" w:styleId="71">
    <w:name w:val="toc 7"/>
    <w:basedOn w:val="16"/>
    <w:semiHidden/>
    <w:rsid w:val="001179A2"/>
    <w:pPr>
      <w:tabs>
        <w:tab w:val="right" w:leader="dot" w:pos="9637"/>
      </w:tabs>
      <w:ind w:left="1698"/>
    </w:pPr>
  </w:style>
  <w:style w:type="paragraph" w:styleId="81">
    <w:name w:val="toc 8"/>
    <w:basedOn w:val="16"/>
    <w:semiHidden/>
    <w:rsid w:val="001179A2"/>
    <w:pPr>
      <w:tabs>
        <w:tab w:val="right" w:leader="dot" w:pos="9637"/>
      </w:tabs>
      <w:ind w:left="1981"/>
    </w:pPr>
  </w:style>
  <w:style w:type="paragraph" w:styleId="91">
    <w:name w:val="toc 9"/>
    <w:basedOn w:val="16"/>
    <w:semiHidden/>
    <w:rsid w:val="001179A2"/>
    <w:pPr>
      <w:tabs>
        <w:tab w:val="right" w:leader="dot" w:pos="9637"/>
      </w:tabs>
      <w:ind w:left="2264"/>
    </w:pPr>
  </w:style>
  <w:style w:type="paragraph" w:customStyle="1" w:styleId="11">
    <w:name w:val="Заголовок 1 Знак1"/>
    <w:basedOn w:val="16"/>
    <w:link w:val="1"/>
    <w:qFormat/>
    <w:rsid w:val="001179A2"/>
    <w:pPr>
      <w:tabs>
        <w:tab w:val="right" w:leader="dot" w:pos="9637"/>
      </w:tabs>
      <w:ind w:left="2547"/>
    </w:pPr>
  </w:style>
  <w:style w:type="paragraph" w:customStyle="1" w:styleId="aff4">
    <w:name w:val="Содержимое врезки"/>
    <w:basedOn w:val="af9"/>
    <w:qFormat/>
    <w:rsid w:val="001179A2"/>
  </w:style>
  <w:style w:type="paragraph" w:customStyle="1" w:styleId="ConsPlusTitle">
    <w:name w:val="ConsPlusTitle"/>
    <w:qFormat/>
    <w:rsid w:val="001179A2"/>
    <w:rPr>
      <w:rFonts w:ascii="Times New Roman" w:eastAsia="Times New Roman" w:hAnsi="Times New Roman" w:cs="Times New Roman"/>
      <w:b/>
      <w:bCs/>
      <w:sz w:val="28"/>
      <w:szCs w:val="28"/>
      <w:lang w:eastAsia="ru-RU"/>
    </w:rPr>
  </w:style>
  <w:style w:type="paragraph" w:customStyle="1" w:styleId="1a">
    <w:name w:val="Обычный1"/>
    <w:qFormat/>
    <w:rsid w:val="001179A2"/>
    <w:pPr>
      <w:ind w:firstLine="709"/>
      <w:jc w:val="both"/>
    </w:pPr>
    <w:rPr>
      <w:rFonts w:ascii="Times New Roman" w:eastAsia="Arial" w:hAnsi="Times New Roman" w:cs="Times New Roman"/>
      <w:sz w:val="28"/>
      <w:szCs w:val="20"/>
      <w:lang w:eastAsia="ar-SA"/>
    </w:rPr>
  </w:style>
  <w:style w:type="paragraph" w:styleId="aff5">
    <w:name w:val="Normal (Web)"/>
    <w:basedOn w:val="a0"/>
    <w:uiPriority w:val="99"/>
    <w:qFormat/>
    <w:rsid w:val="001179A2"/>
    <w:pPr>
      <w:spacing w:beforeAutospacing="1" w:afterAutospacing="1"/>
    </w:pPr>
  </w:style>
  <w:style w:type="paragraph" w:styleId="33">
    <w:name w:val="Body Text Indent 3"/>
    <w:basedOn w:val="a0"/>
    <w:qFormat/>
    <w:rsid w:val="001179A2"/>
    <w:pPr>
      <w:spacing w:after="120"/>
      <w:ind w:left="283"/>
    </w:pPr>
    <w:rPr>
      <w:sz w:val="16"/>
      <w:szCs w:val="16"/>
    </w:rPr>
  </w:style>
  <w:style w:type="paragraph" w:styleId="aff6">
    <w:name w:val="Plain Text"/>
    <w:basedOn w:val="a0"/>
    <w:qFormat/>
    <w:rsid w:val="001179A2"/>
    <w:rPr>
      <w:rFonts w:ascii="Courier New" w:hAnsi="Courier New"/>
      <w:sz w:val="20"/>
      <w:szCs w:val="20"/>
    </w:rPr>
  </w:style>
  <w:style w:type="paragraph" w:styleId="aff7">
    <w:name w:val="TOC Heading"/>
    <w:basedOn w:val="1"/>
    <w:next w:val="a0"/>
    <w:uiPriority w:val="39"/>
    <w:qFormat/>
    <w:rsid w:val="001179A2"/>
    <w:pPr>
      <w:keepLines/>
      <w:numPr>
        <w:numId w:val="0"/>
      </w:numPr>
      <w:spacing w:before="480" w:line="276" w:lineRule="auto"/>
      <w:jc w:val="left"/>
    </w:pPr>
    <w:rPr>
      <w:rFonts w:ascii="Cambria" w:hAnsi="Cambria"/>
      <w:b/>
      <w:bCs/>
      <w:color w:val="365F91"/>
      <w:sz w:val="28"/>
      <w:szCs w:val="28"/>
    </w:rPr>
  </w:style>
  <w:style w:type="paragraph" w:styleId="aff8">
    <w:name w:val="Balloon Text"/>
    <w:basedOn w:val="a0"/>
    <w:semiHidden/>
    <w:qFormat/>
    <w:rsid w:val="001179A2"/>
    <w:rPr>
      <w:rFonts w:ascii="Tahoma" w:hAnsi="Tahoma" w:cs="Tahoma"/>
      <w:sz w:val="16"/>
      <w:szCs w:val="16"/>
    </w:rPr>
  </w:style>
  <w:style w:type="paragraph" w:customStyle="1" w:styleId="Default">
    <w:name w:val="Default"/>
    <w:qFormat/>
    <w:rsid w:val="001179A2"/>
    <w:rPr>
      <w:rFonts w:ascii="Arial" w:eastAsia="Calibri" w:hAnsi="Arial" w:cs="Arial"/>
      <w:color w:val="000000"/>
      <w:sz w:val="24"/>
      <w:szCs w:val="24"/>
    </w:rPr>
  </w:style>
  <w:style w:type="paragraph" w:styleId="aff9">
    <w:name w:val="List Paragraph"/>
    <w:basedOn w:val="a0"/>
    <w:uiPriority w:val="34"/>
    <w:qFormat/>
    <w:rsid w:val="001179A2"/>
    <w:pPr>
      <w:ind w:left="720"/>
      <w:contextualSpacing/>
    </w:pPr>
  </w:style>
  <w:style w:type="paragraph" w:customStyle="1" w:styleId="ConsPlusTitlePage">
    <w:name w:val="ConsPlusTitlePage"/>
    <w:uiPriority w:val="99"/>
    <w:qFormat/>
    <w:rsid w:val="001179A2"/>
    <w:pPr>
      <w:widowControl w:val="0"/>
    </w:pPr>
    <w:rPr>
      <w:rFonts w:ascii="Tahoma" w:eastAsiaTheme="minorEastAsia" w:hAnsi="Tahoma" w:cs="Tahoma"/>
      <w:sz w:val="20"/>
      <w:szCs w:val="20"/>
      <w:lang w:eastAsia="ru-RU"/>
    </w:rPr>
  </w:style>
  <w:style w:type="paragraph" w:customStyle="1" w:styleId="rmcnbynk">
    <w:name w:val="rmcnbynk"/>
    <w:basedOn w:val="a0"/>
    <w:qFormat/>
    <w:rsid w:val="001179A2"/>
    <w:pPr>
      <w:spacing w:beforeAutospacing="1" w:afterAutospacing="1"/>
    </w:pPr>
  </w:style>
  <w:style w:type="paragraph" w:customStyle="1" w:styleId="a">
    <w:name w:val="ТекстДок"/>
    <w:basedOn w:val="af9"/>
    <w:autoRedefine/>
    <w:qFormat/>
    <w:rsid w:val="001179A2"/>
    <w:pPr>
      <w:numPr>
        <w:numId w:val="3"/>
      </w:numPr>
      <w:ind w:left="284" w:hanging="284"/>
    </w:pPr>
    <w:rPr>
      <w:color w:val="000000" w:themeColor="text1"/>
      <w:szCs w:val="24"/>
    </w:rPr>
  </w:style>
  <w:style w:type="paragraph" w:customStyle="1" w:styleId="pc">
    <w:name w:val="pc"/>
    <w:basedOn w:val="a0"/>
    <w:qFormat/>
    <w:rsid w:val="001179A2"/>
    <w:pPr>
      <w:spacing w:beforeAutospacing="1" w:afterAutospacing="1"/>
    </w:pPr>
  </w:style>
  <w:style w:type="paragraph" w:customStyle="1" w:styleId="13">
    <w:name w:val="Абзац списка1"/>
    <w:basedOn w:val="a0"/>
    <w:link w:val="ListParagraphChar1"/>
    <w:uiPriority w:val="34"/>
    <w:qFormat/>
    <w:rsid w:val="001179A2"/>
    <w:pPr>
      <w:spacing w:after="200" w:line="276" w:lineRule="auto"/>
      <w:ind w:left="720"/>
    </w:pPr>
    <w:rPr>
      <w:rFonts w:ascii="Calibri" w:eastAsiaTheme="minorHAnsi" w:hAnsi="Calibri" w:cstheme="minorBidi"/>
      <w:sz w:val="22"/>
      <w:szCs w:val="22"/>
      <w:lang w:eastAsia="en-US"/>
    </w:rPr>
  </w:style>
  <w:style w:type="paragraph" w:styleId="affa">
    <w:name w:val="Revision"/>
    <w:uiPriority w:val="99"/>
    <w:semiHidden/>
    <w:qFormat/>
    <w:rsid w:val="001179A2"/>
    <w:rPr>
      <w:rFonts w:ascii="Times New Roman" w:eastAsia="Times New Roman" w:hAnsi="Times New Roman" w:cs="Times New Roman"/>
      <w:sz w:val="24"/>
      <w:szCs w:val="24"/>
      <w:lang w:eastAsia="ru-RU"/>
    </w:rPr>
  </w:style>
  <w:style w:type="paragraph" w:styleId="affb">
    <w:name w:val="annotation text"/>
    <w:basedOn w:val="a0"/>
    <w:semiHidden/>
    <w:unhideWhenUsed/>
    <w:qFormat/>
    <w:rsid w:val="001179A2"/>
    <w:rPr>
      <w:sz w:val="20"/>
      <w:szCs w:val="20"/>
    </w:rPr>
  </w:style>
  <w:style w:type="paragraph" w:styleId="affc">
    <w:name w:val="annotation subject"/>
    <w:basedOn w:val="affb"/>
    <w:next w:val="affb"/>
    <w:semiHidden/>
    <w:unhideWhenUsed/>
    <w:qFormat/>
    <w:rsid w:val="001179A2"/>
    <w:rPr>
      <w:b/>
      <w:bCs/>
    </w:rPr>
  </w:style>
  <w:style w:type="paragraph" w:customStyle="1" w:styleId="TableParagraph">
    <w:name w:val="Table Paragraph"/>
    <w:basedOn w:val="a0"/>
    <w:uiPriority w:val="1"/>
    <w:qFormat/>
    <w:rsid w:val="001179A2"/>
    <w:pPr>
      <w:widowControl w:val="0"/>
    </w:pPr>
    <w:rPr>
      <w:rFonts w:ascii="Calibri" w:eastAsia="Calibri" w:hAnsi="Calibri"/>
      <w:sz w:val="22"/>
      <w:szCs w:val="22"/>
      <w:lang w:val="en-US" w:eastAsia="en-US"/>
    </w:rPr>
  </w:style>
  <w:style w:type="paragraph" w:customStyle="1" w:styleId="ConsPlusNonformat">
    <w:name w:val="ConsPlusNonformat"/>
    <w:uiPriority w:val="99"/>
    <w:qFormat/>
    <w:rsid w:val="001179A2"/>
    <w:pPr>
      <w:widowControl w:val="0"/>
    </w:pPr>
    <w:rPr>
      <w:rFonts w:ascii="Courier New" w:eastAsiaTheme="minorEastAsia" w:hAnsi="Courier New" w:cs="Courier New"/>
      <w:sz w:val="20"/>
      <w:szCs w:val="20"/>
      <w:lang w:eastAsia="ru-RU"/>
    </w:rPr>
  </w:style>
  <w:style w:type="paragraph" w:customStyle="1" w:styleId="msonormalmailrucssattributepostfix">
    <w:name w:val="msonormal_mailru_css_attribute_postfix"/>
    <w:basedOn w:val="a0"/>
    <w:qFormat/>
    <w:rsid w:val="001179A2"/>
    <w:pPr>
      <w:spacing w:beforeAutospacing="1" w:afterAutospacing="1"/>
    </w:pPr>
  </w:style>
  <w:style w:type="paragraph" w:customStyle="1" w:styleId="msolistparagraphcxspfirstmailrucssattributepostfix">
    <w:name w:val="msolistparagraphcxspfirst_mailru_css_attribute_postfix"/>
    <w:basedOn w:val="a0"/>
    <w:qFormat/>
    <w:rsid w:val="001179A2"/>
    <w:pPr>
      <w:spacing w:beforeAutospacing="1" w:afterAutospacing="1"/>
    </w:pPr>
  </w:style>
  <w:style w:type="paragraph" w:customStyle="1" w:styleId="affd">
    <w:name w:val="Прижатый влево"/>
    <w:basedOn w:val="a0"/>
    <w:next w:val="a0"/>
    <w:uiPriority w:val="99"/>
    <w:qFormat/>
    <w:rsid w:val="001179A2"/>
    <w:rPr>
      <w:rFonts w:ascii="Arial" w:hAnsi="Arial" w:cs="Arial"/>
      <w:lang w:eastAsia="en-US"/>
    </w:rPr>
  </w:style>
  <w:style w:type="paragraph" w:customStyle="1" w:styleId="affe">
    <w:name w:val="Нормальный (таблица)"/>
    <w:basedOn w:val="a0"/>
    <w:next w:val="a0"/>
    <w:uiPriority w:val="99"/>
    <w:qFormat/>
    <w:rsid w:val="001179A2"/>
    <w:pPr>
      <w:widowControl w:val="0"/>
      <w:jc w:val="both"/>
    </w:pPr>
    <w:rPr>
      <w:rFonts w:ascii="Arial" w:eastAsiaTheme="minorEastAsia" w:hAnsi="Arial" w:cs="Arial"/>
    </w:rPr>
  </w:style>
  <w:style w:type="paragraph" w:customStyle="1" w:styleId="s1">
    <w:name w:val="s_1"/>
    <w:basedOn w:val="a0"/>
    <w:qFormat/>
    <w:rsid w:val="00676955"/>
    <w:pPr>
      <w:spacing w:beforeAutospacing="1" w:afterAutospacing="1"/>
    </w:pPr>
  </w:style>
  <w:style w:type="paragraph" w:customStyle="1" w:styleId="Style25">
    <w:name w:val="Style25"/>
    <w:basedOn w:val="a0"/>
    <w:uiPriority w:val="99"/>
    <w:qFormat/>
    <w:rsid w:val="00C66BC7"/>
    <w:pPr>
      <w:widowControl w:val="0"/>
      <w:spacing w:line="331" w:lineRule="exact"/>
      <w:ind w:hanging="283"/>
    </w:pPr>
  </w:style>
  <w:style w:type="paragraph" w:customStyle="1" w:styleId="Normal1">
    <w:name w:val="Normal1"/>
    <w:qFormat/>
    <w:rsid w:val="00CB7433"/>
    <w:rPr>
      <w:rFonts w:ascii="Times New Roman" w:hAnsi="Times New Roman" w:cs="Times New Roman"/>
      <w:sz w:val="20"/>
      <w:szCs w:val="20"/>
      <w:lang w:eastAsia="ru-RU"/>
    </w:rPr>
  </w:style>
  <w:style w:type="paragraph" w:customStyle="1" w:styleId="western">
    <w:name w:val="western"/>
    <w:basedOn w:val="a0"/>
    <w:qFormat/>
    <w:rsid w:val="007E4FE9"/>
    <w:pPr>
      <w:spacing w:beforeAutospacing="1"/>
      <w:jc w:val="both"/>
    </w:pPr>
    <w:rPr>
      <w:color w:val="000000"/>
      <w:sz w:val="28"/>
      <w:szCs w:val="28"/>
    </w:rPr>
  </w:style>
  <w:style w:type="table" w:styleId="afff">
    <w:name w:val="Table Grid"/>
    <w:basedOn w:val="a2"/>
    <w:uiPriority w:val="39"/>
    <w:rsid w:val="001179A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rsid w:val="00117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2"/>
    <w:uiPriority w:val="40"/>
    <w:rsid w:val="00CC3F3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82">
    <w:name w:val="Сетка таблицы8"/>
    <w:basedOn w:val="a2"/>
    <w:uiPriority w:val="59"/>
    <w:rsid w:val="0062325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audit.gov.ru/about/document/metodology/SGA201-29.06.2018.pdf" TargetMode="External"/><Relationship Id="rId13" Type="http://schemas.openxmlformats.org/officeDocument/2006/relationships/hyperlink" Target="consultantplus://offline/ref=5F9BFC14D1BE3D821C791554B93621F376EF1D8F63957C0C8300CFDC31E8854B7C35B3E06903FAC9246F44A9D2B328176858F5680EC91380bBF1P" TargetMode="External"/><Relationship Id="rId18" Type="http://schemas.openxmlformats.org/officeDocument/2006/relationships/hyperlink" Target="consultantplus://offline/ref=5F9BFC14D1BE3D821C791554B93621F376EF1D8F63957C0C8300CFDC31E8854B7C35B3E06903FCCA276F44A9D2B328176858F5680EC91380bBF1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ortal.audit.gov.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5F9BFC14D1BE3D821C791554B93621F376EF1D8F63957C0C8300CFDC31E8854B7C35B3E06903FAC9246F44A9D2B328176858F5680EC91380bBF1P"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consultantplus://offline/ref=5F9BFC14D1BE3D821C79095EAC4274A078EE1E8C64957C0C8300CFDC31E8854B6E35EBEC6804E7CC267A12F897bEFFP" TargetMode="External"/><Relationship Id="rId20" Type="http://schemas.openxmlformats.org/officeDocument/2006/relationships/hyperlink" Target="consultantplus://offline/ref=5F9BFC14D1BE3D821C79095EAC4274A078EE1E8C64957C0C8300CFDC31E8854B6E35EBEC6804E7CC267A12F897bEFF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consultantplus://offline/ref=5F9BFC14D1BE3D821C791554B93621F376EF1D8F63957C0C8300CFDC31E8854B7C35B3E06900FDCE216F44A9D2B328176858F5680EC91380bBF1P" TargetMode="External"/><Relationship Id="rId23" Type="http://schemas.openxmlformats.org/officeDocument/2006/relationships/footer" Target="footer4.xml"/><Relationship Id="rId10" Type="http://schemas.openxmlformats.org/officeDocument/2006/relationships/hyperlink" Target="http://audit.gov.ru/about/document/metodology/&#1057;&#1043;&#1040;%20203%20&#1074;%20&#1088;&#1077;&#1076;.%20&#1086;&#1090;%2018.05.2018.zip" TargetMode="External"/><Relationship Id="rId19" Type="http://schemas.openxmlformats.org/officeDocument/2006/relationships/hyperlink" Target="consultantplus://offline/ref=5F9BFC14D1BE3D821C791554B93621F376EF1D8F63957C0C8300CFDC31E8854B7C35B3E06900FDCE216F44A9D2B328176858F5680EC91380bBF1P" TargetMode="External"/><Relationship Id="rId4" Type="http://schemas.openxmlformats.org/officeDocument/2006/relationships/settings" Target="settings.xml"/><Relationship Id="rId9" Type="http://schemas.openxmlformats.org/officeDocument/2006/relationships/hyperlink" Target="http://audit.gov.ru/pdf/methodology/SGA_202_19.02.2016.pdf" TargetMode="External"/><Relationship Id="rId14" Type="http://schemas.openxmlformats.org/officeDocument/2006/relationships/hyperlink" Target="consultantplus://offline/ref=5F9BFC14D1BE3D821C791554B93621F376EF1D8F63957C0C8300CFDC31E8854B7C35B3E06903FCCA276F44A9D2B328176858F5680EC91380bBF1P"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9A25A-8104-4676-97F9-989D5F79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63</Pages>
  <Words>17885</Words>
  <Characters>101948</Characters>
  <Application>Microsoft Office Word</Application>
  <DocSecurity>0</DocSecurity>
  <Lines>849</Lines>
  <Paragraphs>239</Paragraphs>
  <ScaleCrop>false</ScaleCrop>
  <Company/>
  <LinksUpToDate>false</LinksUpToDate>
  <CharactersWithSpaces>119594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Погодин Глеб Сергеевич</dc:creator>
  <dc:description/>
  <cp:lastModifiedBy>Борисова Екатерина Владимировна</cp:lastModifiedBy>
  <cp:revision>9</cp:revision>
  <dcterms:created xsi:type="dcterms:W3CDTF">2023-06-12T21:42:00Z</dcterms:created>
  <dcterms:modified xsi:type="dcterms:W3CDTF">2024-07-10T11:14:00Z</dcterms:modified>
  <dc:language>ru-RU</dc:language>
</cp:coreProperties>
</file>